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38"/>
        <w:gridCol w:w="2656"/>
        <w:gridCol w:w="671"/>
        <w:gridCol w:w="3119"/>
        <w:gridCol w:w="114"/>
      </w:tblGrid>
      <w:tr w:rsidR="00E9621C" w:rsidRPr="00C82634" w14:paraId="743AD30F" w14:textId="77777777" w:rsidTr="00D45FB8">
        <w:tc>
          <w:tcPr>
            <w:tcW w:w="2547" w:type="dxa"/>
            <w:gridSpan w:val="2"/>
            <w:vMerge w:val="restart"/>
          </w:tcPr>
          <w:p w14:paraId="0DA8834B" w14:textId="3D49D452" w:rsidR="00E9621C" w:rsidRPr="00496A1C" w:rsidRDefault="00C75B64" w:rsidP="0090634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4631798" wp14:editId="78803B7B">
                  <wp:extent cx="1631950" cy="2447925"/>
                  <wp:effectExtent l="0" t="0" r="6350" b="952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cobeta381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0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C1864D" w14:textId="77777777" w:rsidR="00E9621C" w:rsidRPr="00496A1C" w:rsidRDefault="00E9621C" w:rsidP="0090634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F49F856" w14:textId="6A76E6A6" w:rsidR="00E9621C" w:rsidRDefault="00E9621C" w:rsidP="0090634E">
            <w:pPr>
              <w:jc w:val="center"/>
            </w:pPr>
            <w:bookmarkStart w:id="0" w:name="_GoBack"/>
            <w:bookmarkEnd w:id="0"/>
          </w:p>
          <w:p w14:paraId="33C8D635" w14:textId="77777777" w:rsidR="00E9621C" w:rsidRDefault="00E9621C" w:rsidP="0090634E">
            <w:pPr>
              <w:pStyle w:val="Sidehoved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6701" w:type="dxa"/>
            <w:gridSpan w:val="4"/>
          </w:tcPr>
          <w:p w14:paraId="6821615A" w14:textId="24FD8147" w:rsidR="005429E6" w:rsidRPr="0044667F" w:rsidRDefault="005429E6" w:rsidP="005429E6">
            <w:pPr>
              <w:tabs>
                <w:tab w:val="left" w:pos="315"/>
              </w:tabs>
              <w:spacing w:before="120" w:after="120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Purpose</w:t>
            </w:r>
          </w:p>
          <w:p w14:paraId="1D9F8FB9" w14:textId="04D8BBB5" w:rsidR="00E9621C" w:rsidRPr="004549D1" w:rsidRDefault="00E9621C" w:rsidP="0090634E">
            <w:pPr>
              <w:tabs>
                <w:tab w:val="left" w:pos="31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549D1">
              <w:rPr>
                <w:rFonts w:ascii="Trebuchet MS" w:hAnsi="Trebuchet MS" w:cs="Arial"/>
                <w:sz w:val="20"/>
                <w:szCs w:val="20"/>
                <w:lang w:val="en-GB"/>
              </w:rPr>
              <w:t>Th</w:t>
            </w:r>
            <w:r w:rsidR="004332AD">
              <w:rPr>
                <w:rFonts w:ascii="Trebuchet MS" w:hAnsi="Trebuchet MS" w:cs="Arial"/>
                <w:sz w:val="20"/>
                <w:szCs w:val="20"/>
                <w:lang w:val="en-GB"/>
              </w:rPr>
              <w:t>is</w:t>
            </w:r>
            <w:r w:rsidRPr="004549D1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patented dual-flush valve</w:t>
            </w:r>
            <w:r w:rsidR="00180323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  <w:r w:rsidR="00801B1D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is </w:t>
            </w:r>
            <w:r w:rsidR="00180323" w:rsidRPr="00452B0E">
              <w:rPr>
                <w:rFonts w:ascii="Trebuchet MS" w:hAnsi="Trebuchet MS"/>
                <w:sz w:val="21"/>
                <w:szCs w:val="21"/>
                <w:lang w:val="en-US"/>
              </w:rPr>
              <w:t xml:space="preserve">intended for </w:t>
            </w:r>
            <w:r w:rsidR="00801B1D">
              <w:rPr>
                <w:rFonts w:ascii="Trebuchet MS" w:hAnsi="Trebuchet MS"/>
                <w:sz w:val="21"/>
                <w:szCs w:val="21"/>
                <w:lang w:val="en-US"/>
              </w:rPr>
              <w:t xml:space="preserve">replacement of single flush valves </w:t>
            </w:r>
            <w:r w:rsidR="004332AD">
              <w:rPr>
                <w:rFonts w:ascii="Trebuchet MS" w:hAnsi="Trebuchet MS"/>
                <w:sz w:val="21"/>
                <w:szCs w:val="21"/>
                <w:lang w:val="en-US"/>
              </w:rPr>
              <w:t>in</w:t>
            </w:r>
            <w:r w:rsidR="00180323" w:rsidRPr="00452B0E">
              <w:rPr>
                <w:rFonts w:ascii="Trebuchet MS" w:hAnsi="Trebuchet MS"/>
                <w:sz w:val="21"/>
                <w:szCs w:val="21"/>
                <w:lang w:val="en-US"/>
              </w:rPr>
              <w:t xml:space="preserve"> water tanks of lever-operated toilets</w:t>
            </w:r>
            <w:r w:rsidRPr="004549D1">
              <w:rPr>
                <w:rFonts w:ascii="Trebuchet MS" w:hAnsi="Trebuchet MS" w:cs="Arial"/>
                <w:sz w:val="20"/>
                <w:szCs w:val="20"/>
                <w:lang w:val="en-GB"/>
              </w:rPr>
              <w:t>:</w:t>
            </w:r>
          </w:p>
          <w:p w14:paraId="0D59800E" w14:textId="0ACFB40F" w:rsidR="00E9621C" w:rsidRPr="004549D1" w:rsidRDefault="00E9621C" w:rsidP="0090634E">
            <w:pPr>
              <w:numPr>
                <w:ilvl w:val="0"/>
                <w:numId w:val="9"/>
              </w:numPr>
              <w:tabs>
                <w:tab w:val="left" w:pos="31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549D1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For the upgrade of </w:t>
            </w:r>
            <w:r w:rsidR="004549D1" w:rsidRPr="004549D1">
              <w:rPr>
                <w:rFonts w:ascii="Trebuchet MS" w:hAnsi="Trebuchet MS" w:cs="Arial"/>
                <w:sz w:val="20"/>
                <w:szCs w:val="20"/>
                <w:lang w:val="en-GB"/>
              </w:rPr>
              <w:t>single</w:t>
            </w:r>
            <w:r w:rsidR="00801B1D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  <w:r w:rsidRPr="004549D1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flush toilets </w:t>
            </w:r>
            <w:r w:rsidR="004A0A4D" w:rsidRPr="004549D1">
              <w:rPr>
                <w:rFonts w:ascii="Trebuchet MS" w:hAnsi="Trebuchet MS" w:cs="Arial"/>
                <w:sz w:val="20"/>
                <w:szCs w:val="20"/>
                <w:lang w:val="en-GB"/>
              </w:rPr>
              <w:t>with lever</w:t>
            </w:r>
          </w:p>
          <w:p w14:paraId="3D925661" w14:textId="250E2E6E" w:rsidR="00E9621C" w:rsidRPr="004549D1" w:rsidRDefault="00E9621C" w:rsidP="0090634E">
            <w:pPr>
              <w:numPr>
                <w:ilvl w:val="0"/>
                <w:numId w:val="9"/>
              </w:numPr>
              <w:tabs>
                <w:tab w:val="left" w:pos="31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549D1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Saves </w:t>
            </w:r>
            <w:r w:rsidR="00180323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from </w:t>
            </w:r>
            <w:r w:rsidRPr="004549D1">
              <w:rPr>
                <w:rFonts w:ascii="Trebuchet MS" w:hAnsi="Trebuchet MS" w:cs="Arial"/>
                <w:sz w:val="20"/>
                <w:szCs w:val="20"/>
                <w:lang w:val="en-GB"/>
              </w:rPr>
              <w:t>15</w:t>
            </w:r>
            <w:r w:rsidR="00180323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to more than 30</w:t>
            </w:r>
            <w:r w:rsidRPr="004549D1">
              <w:rPr>
                <w:rFonts w:ascii="Trebuchet MS" w:hAnsi="Trebuchet MS" w:cs="Arial"/>
                <w:sz w:val="20"/>
                <w:szCs w:val="20"/>
                <w:lang w:val="en-GB"/>
              </w:rPr>
              <w:t>% of water used for flushing</w:t>
            </w:r>
          </w:p>
          <w:p w14:paraId="3208910B" w14:textId="77777777" w:rsidR="00E9621C" w:rsidRPr="004549D1" w:rsidRDefault="00E9621C" w:rsidP="0090634E">
            <w:pPr>
              <w:numPr>
                <w:ilvl w:val="0"/>
                <w:numId w:val="9"/>
              </w:numPr>
              <w:tabs>
                <w:tab w:val="left" w:pos="31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549D1">
              <w:rPr>
                <w:rFonts w:ascii="Trebuchet MS" w:hAnsi="Trebuchet MS" w:cs="Arial"/>
                <w:sz w:val="20"/>
                <w:szCs w:val="20"/>
                <w:lang w:val="en-GB"/>
              </w:rPr>
              <w:t>Easy to use</w:t>
            </w:r>
          </w:p>
          <w:p w14:paraId="2C17FDA4" w14:textId="5ED3BA61" w:rsidR="00180323" w:rsidRDefault="00180323" w:rsidP="00643C67">
            <w:pPr>
              <w:numPr>
                <w:ilvl w:val="0"/>
                <w:numId w:val="9"/>
              </w:numPr>
              <w:tabs>
                <w:tab w:val="left" w:pos="31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Easy fitting</w:t>
            </w:r>
            <w:r w:rsidR="00643C67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(please refer to </w:t>
            </w:r>
            <w:hyperlink r:id="rId8" w:history="1">
              <w:r w:rsidR="00643C67" w:rsidRPr="00643C67">
                <w:rPr>
                  <w:rStyle w:val="Hyperlink"/>
                  <w:rFonts w:ascii="Trebuchet MS" w:hAnsi="Trebuchet MS" w:cs="Arial"/>
                  <w:sz w:val="20"/>
                  <w:szCs w:val="20"/>
                  <w:lang w:val="en-GB"/>
                </w:rPr>
                <w:t>our website</w:t>
              </w:r>
            </w:hyperlink>
            <w:r w:rsidR="00643C67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) </w:t>
            </w:r>
          </w:p>
          <w:p w14:paraId="0DB1299E" w14:textId="77777777" w:rsidR="00E9621C" w:rsidRPr="004549D1" w:rsidRDefault="00E9621C" w:rsidP="0090634E">
            <w:pPr>
              <w:numPr>
                <w:ilvl w:val="0"/>
                <w:numId w:val="9"/>
              </w:numPr>
              <w:tabs>
                <w:tab w:val="left" w:pos="31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549D1">
              <w:rPr>
                <w:rFonts w:ascii="Trebuchet MS" w:hAnsi="Trebuchet MS" w:cs="Arial"/>
                <w:sz w:val="20"/>
                <w:szCs w:val="20"/>
                <w:lang w:val="en-GB"/>
              </w:rPr>
              <w:t>No maintenance</w:t>
            </w:r>
          </w:p>
          <w:p w14:paraId="7FE0F598" w14:textId="4DC354FC" w:rsidR="00E9621C" w:rsidRPr="004549D1" w:rsidRDefault="00E9621C" w:rsidP="00161F10">
            <w:pPr>
              <w:numPr>
                <w:ilvl w:val="0"/>
                <w:numId w:val="9"/>
              </w:numPr>
              <w:tabs>
                <w:tab w:val="left" w:pos="31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549D1">
              <w:rPr>
                <w:rFonts w:ascii="Trebuchet MS" w:hAnsi="Trebuchet MS" w:cs="Arial"/>
                <w:sz w:val="20"/>
                <w:szCs w:val="20"/>
                <w:lang w:val="en-GB"/>
              </w:rPr>
              <w:t>Adjustable reduced flush levels</w:t>
            </w:r>
          </w:p>
        </w:tc>
      </w:tr>
      <w:tr w:rsidR="00C75B64" w:rsidRPr="00180323" w14:paraId="071E647C" w14:textId="77777777" w:rsidTr="00D45FB8">
        <w:tc>
          <w:tcPr>
            <w:tcW w:w="2547" w:type="dxa"/>
            <w:gridSpan w:val="2"/>
            <w:vMerge/>
          </w:tcPr>
          <w:p w14:paraId="0FBFD69F" w14:textId="77777777" w:rsidR="00E9621C" w:rsidRDefault="00E9621C" w:rsidP="0090634E">
            <w:pPr>
              <w:pStyle w:val="Sidehoved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441" w:type="dxa"/>
            <w:gridSpan w:val="2"/>
          </w:tcPr>
          <w:p w14:paraId="4D994217" w14:textId="77777777" w:rsidR="00E9621C" w:rsidRPr="004549D1" w:rsidRDefault="00E9621C" w:rsidP="0090634E">
            <w:pPr>
              <w:pStyle w:val="Sidehoved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B894C44" w14:textId="77777777" w:rsidR="00E9621C" w:rsidRPr="004549D1" w:rsidRDefault="00E9621C" w:rsidP="0090634E">
            <w:pPr>
              <w:pStyle w:val="Sidehoved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B051546" w14:textId="77777777" w:rsidR="00E9621C" w:rsidRPr="0044667F" w:rsidRDefault="00E9621C" w:rsidP="0090634E">
            <w:pPr>
              <w:tabs>
                <w:tab w:val="left" w:pos="315"/>
              </w:tabs>
              <w:spacing w:before="120" w:after="120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44667F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Use is simple</w:t>
            </w:r>
          </w:p>
          <w:p w14:paraId="0D0E0B01" w14:textId="77777777" w:rsidR="00E9621C" w:rsidRPr="004549D1" w:rsidRDefault="00E9621C" w:rsidP="0090634E">
            <w:pPr>
              <w:tabs>
                <w:tab w:val="left" w:pos="315"/>
              </w:tabs>
              <w:spacing w:before="120" w:after="12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549D1">
              <w:rPr>
                <w:rFonts w:ascii="Trebuchet MS" w:hAnsi="Trebuchet MS" w:cs="Arial"/>
                <w:sz w:val="20"/>
                <w:szCs w:val="20"/>
                <w:lang w:val="en-GB"/>
              </w:rPr>
              <w:t>Small flush: Press and let go</w:t>
            </w:r>
          </w:p>
          <w:p w14:paraId="6EC8E07B" w14:textId="77777777" w:rsidR="00E9621C" w:rsidRPr="004549D1" w:rsidRDefault="00E9621C" w:rsidP="0090634E">
            <w:pPr>
              <w:pStyle w:val="Sidehoved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4549D1">
              <w:rPr>
                <w:rFonts w:ascii="Trebuchet MS" w:hAnsi="Trebuchet MS" w:cs="Arial"/>
                <w:sz w:val="20"/>
                <w:szCs w:val="20"/>
                <w:lang w:val="en-GB"/>
              </w:rPr>
              <w:t>Large flush: Press and hold</w:t>
            </w:r>
          </w:p>
        </w:tc>
        <w:tc>
          <w:tcPr>
            <w:tcW w:w="3260" w:type="dxa"/>
            <w:gridSpan w:val="2"/>
          </w:tcPr>
          <w:p w14:paraId="2B58B496" w14:textId="70120CE1" w:rsidR="00E9621C" w:rsidRPr="004549D1" w:rsidRDefault="00E9621C" w:rsidP="0090634E">
            <w:pPr>
              <w:tabs>
                <w:tab w:val="left" w:pos="315"/>
              </w:tabs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14:paraId="0514B989" w14:textId="5295A5BC" w:rsidR="00E9621C" w:rsidRPr="004549D1" w:rsidRDefault="00E9621C" w:rsidP="0090634E">
            <w:pPr>
              <w:pStyle w:val="Sidehoved"/>
              <w:rPr>
                <w:rFonts w:ascii="Trebuchet MS" w:hAnsi="Trebuchet MS" w:cs="Arial"/>
                <w:i/>
                <w:sz w:val="18"/>
                <w:szCs w:val="18"/>
                <w:lang w:val="en-US"/>
              </w:rPr>
            </w:pPr>
          </w:p>
        </w:tc>
      </w:tr>
      <w:tr w:rsidR="00C75B64" w:rsidRPr="00180323" w14:paraId="2E133633" w14:textId="77777777" w:rsidTr="00D45FB8">
        <w:trPr>
          <w:gridAfter w:val="1"/>
          <w:wAfter w:w="114" w:type="dxa"/>
        </w:trPr>
        <w:tc>
          <w:tcPr>
            <w:tcW w:w="2514" w:type="dxa"/>
          </w:tcPr>
          <w:p w14:paraId="3401A6DD" w14:textId="77777777" w:rsidR="00B47099" w:rsidRDefault="00B47099" w:rsidP="00F574D6">
            <w:pPr>
              <w:pStyle w:val="Sidehoved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782" w:type="dxa"/>
            <w:gridSpan w:val="2"/>
          </w:tcPr>
          <w:p w14:paraId="3E6B4081" w14:textId="26704399" w:rsidR="00B47099" w:rsidRDefault="00B47099" w:rsidP="00F574D6">
            <w:pPr>
              <w:pStyle w:val="Sidehoved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946" w:type="dxa"/>
            <w:gridSpan w:val="2"/>
          </w:tcPr>
          <w:p w14:paraId="339674FF" w14:textId="77777777" w:rsidR="00B47099" w:rsidRDefault="00B47099" w:rsidP="00F574D6">
            <w:pPr>
              <w:pStyle w:val="Sidehoved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</w:tbl>
    <w:p w14:paraId="32131B05" w14:textId="77777777" w:rsidR="00E9621C" w:rsidRDefault="00E9621C" w:rsidP="00B47099">
      <w:pPr>
        <w:rPr>
          <w:lang w:val="en-US"/>
        </w:rPr>
      </w:pPr>
    </w:p>
    <w:p w14:paraId="22005626" w14:textId="77E862BB" w:rsidR="00E9621C" w:rsidRPr="0044667F" w:rsidRDefault="005A2E84" w:rsidP="0044667F">
      <w:pPr>
        <w:tabs>
          <w:tab w:val="left" w:pos="315"/>
        </w:tabs>
        <w:spacing w:before="120" w:after="120"/>
        <w:rPr>
          <w:rFonts w:ascii="Trebuchet MS" w:hAnsi="Trebuchet MS" w:cs="Arial"/>
          <w:b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68A09" wp14:editId="032417D2">
                <wp:simplePos x="0" y="0"/>
                <wp:positionH relativeFrom="column">
                  <wp:posOffset>4400550</wp:posOffset>
                </wp:positionH>
                <wp:positionV relativeFrom="paragraph">
                  <wp:posOffset>238125</wp:posOffset>
                </wp:positionV>
                <wp:extent cx="1085850" cy="285750"/>
                <wp:effectExtent l="0" t="0" r="19050" b="1905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E71B1" w14:textId="006BECD6" w:rsidR="005A2E84" w:rsidRPr="0044667F" w:rsidRDefault="005A2E84" w:rsidP="005A2E84">
                            <w:pPr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  <w:t>Lever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68A09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346.5pt;margin-top:18.75pt;width:85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2SjQIAALMFAAAOAAAAZHJzL2Uyb0RvYy54bWysVNtu2zAMfR+wfxD0vjqXps2COkXWosOA&#10;oi2WDn1WZCkxKouaxMTOvn6U7KRpF2DosBebEg8p8vBycdlUhm2UDyXYnPdPepwpK6Eo7TLnPx5v&#10;Po05CyhsIQxYlfOtCvxy+vHDRe0magArMIXyjJzYMKldzleIbpJlQa5UJcIJOGVJqcFXAunol1nh&#10;RU3eK5MNer2zrAZfOA9ShUC3162ST5N/rZXEe62DQmZyTrFh+vr0XcRvNr0Qk6UXblXKLgzxD1FU&#10;orT06N7VtUDB1r78w1VVSg8BNJ5IqDLQupQq5UDZ9HtvspmvhFMpFyInuD1N4f+5lXebB8/KIudD&#10;zqyoqESP6jmgVgbZMNJTuzAh1NwRDpsv0FCZd/eBLmPWjfZV/FM+jPRE9HZPrmqQyWjUG4/GI1JJ&#10;0g3Go3OSyX32Yu18wK8KKhaFnHsqXuJUbG4DttAdJD4WwJTFTWlMOsSGUVfGs42gUhtMMZLzVyhj&#10;WZ3zsyE9/TcPi+URD+TP2GipUmt1YUWGWiaShFujIsbY70oTtYmQIzEKKZXdx5nQEaUpo/cYdviX&#10;qN5j3OZBFullsLg3rkoLvmXpNbXF844Y3eKphgd5RxGbRdN1zgKKLTWOh3bygpM3JVX3VgR8EJ5G&#10;jRqC1gfe00cboOpAJ3G2Av/r2H3E0wSQlrOaRjfn4edaeMWZ+WZpNj73T0/jrKfD6eh8QAd/qFkc&#10;auy6ugJqmT4tKieTGPFodqL2UD3RlpnFV0klrKS3c4478QrbhUJbSqrZLIFoup3AWzt3MrqO9Mbe&#10;fWyehHddgyONxh3shlxM3vR5i42WFmZrBF2mIYgEt6x2xNNmSGPUbbG4eg7PCfWya6e/AQAA//8D&#10;AFBLAwQUAAYACAAAACEA8wLtAd8AAAAJAQAADwAAAGRycy9kb3ducmV2LnhtbEyPQU+DQBCF7yb+&#10;h82YeLOLhSIiS0M0xsSaGKsXb1MYgcjOEnbb0n/veNLbzLyXN98r1rMd1IEm3zs2cL2IQBHXrum5&#10;NfDx/niVgfIBucHBMRk4kYd1eX5WYN64I7/RYRtaJSHsczTQhTDmWvu6I4t+4UZi0b7cZDHIOrW6&#10;mfAo4XbQyyhKtcWe5UOHI913VH9v99bAc/KJD3HY0Cnw/FpVT9mY+BdjLi/m6g5UoDn8meEXX9Ch&#10;FKad23Pj1WAgvY2lSzAQ36xAiSFLEznsZFiuQJeF/t+g/AEAAP//AwBQSwECLQAUAAYACAAAACEA&#10;toM4kv4AAADhAQAAEwAAAAAAAAAAAAAAAAAAAAAAW0NvbnRlbnRfVHlwZXNdLnhtbFBLAQItABQA&#10;BgAIAAAAIQA4/SH/1gAAAJQBAAALAAAAAAAAAAAAAAAAAC8BAABfcmVscy8ucmVsc1BLAQItABQA&#10;BgAIAAAAIQCVxa2SjQIAALMFAAAOAAAAAAAAAAAAAAAAAC4CAABkcnMvZTJvRG9jLnhtbFBLAQIt&#10;ABQABgAIAAAAIQDzAu0B3wAAAAkBAAAPAAAAAAAAAAAAAAAAAOcEAABkcnMvZG93bnJldi54bWxQ&#10;SwUGAAAAAAQABADzAAAA8wUAAAAA&#10;" fillcolor="white [3201]" strokecolor="white [3212]" strokeweight=".5pt">
                <v:textbox>
                  <w:txbxContent>
                    <w:p w14:paraId="0FBE71B1" w14:textId="006BECD6" w:rsidR="005A2E84" w:rsidRPr="0044667F" w:rsidRDefault="005A2E84" w:rsidP="005A2E84">
                      <w:pPr>
                        <w:rPr>
                          <w:rFonts w:ascii="Trebuchet MS" w:hAnsi="Trebuchet MS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ahoma"/>
                          <w:sz w:val="20"/>
                          <w:szCs w:val="20"/>
                        </w:rPr>
                        <w:t>Lever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AC0FB" wp14:editId="2824EB8D">
                <wp:simplePos x="0" y="0"/>
                <wp:positionH relativeFrom="column">
                  <wp:posOffset>3714750</wp:posOffset>
                </wp:positionH>
                <wp:positionV relativeFrom="paragraph">
                  <wp:posOffset>299085</wp:posOffset>
                </wp:positionV>
                <wp:extent cx="923925" cy="704850"/>
                <wp:effectExtent l="38100" t="0" r="28575" b="57150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7048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7B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292.5pt;margin-top:23.55pt;width:72.75pt;height:55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N76QEAAAcEAAAOAAAAZHJzL2Uyb0RvYy54bWysU9uO0zAQfUfiHyy/06SBhW3VdB+6XB5W&#10;UC3wAa4zTix809g07d8zdtqAFiEhxIuTseecmXM83tydrGFHwKi9a/lyUXMGTvpOu77lX7+8e3HL&#10;WUzCdcJ4By0/Q+R32+fPNmNYQ+MHbzpARiQursfQ8iGlsK6qKAewIi58AEeHyqMViULsqw7FSOzW&#10;VE1dv65Gj11ALyFG2r2fDvm28CsFMn1SKkJipuXUWyorlvWQ12q7EeseRRi0vLQh/qELK7SjojPV&#10;vUiCfUf9G5XVEn30Ki2kt5VXSksoGkjNsn6i5vMgAhQtZE4Ms03x/9HKj8c9Mt21vOHMCUtX9KB7&#10;YEFn0w/adWAisCYbNYa4pvyd2+MlimGPWfVJoWXK6PCBZqD4QMrYqdh8nm2GU2KSNlfNy1Vzw5mk&#10;ozf1q9ubcg3VRJPpAsb0Hrxl+aflMaHQ/ZB23jm6UI9TCXF8iIkaIeAVkMHGsZG6WNVEm+MktHnr&#10;OpbOgcQl1ML1BrIeAhpHn6xrUlL+0tnARPQIiqyhjqeCZShhZ5AdBY1T9205s1BmhihtzAyayv8R&#10;dMnNMCiD+rfAObtU9C7NQKudxyL6SdV0uraqpvyr6klrln3w3bnca7GDpq34c3kZeZx/jQv85/vd&#10;/gAAAP//AwBQSwMEFAAGAAgAAAAhAB+l7qPhAAAACgEAAA8AAABkcnMvZG93bnJldi54bWxMj01L&#10;w0AQhu+C/2EZwZvdpBobYjZF1B5EhLYWxNs2O/mg2dmwu23jv3c86XGYh/d93nI52UGc0IfekYJ0&#10;loBAqp3pqVWw+1jd5CBC1GT04AgVfGOAZXV5UerCuDNt8LSNreAQCoVW0MU4FlKGukOrw8yNSPxr&#10;nLc68ulbabw+c7gd5DxJ7qXVPXFDp0d86rA+bI9WATbv63q+aT+/dtis4suzP7yu35S6vpoeH0BE&#10;nOIfDL/6rA4VO+3dkUwQg4Isz3hLVHC3SEEwsLhNMhB7JrM8BVmV8v+E6gcAAP//AwBQSwECLQAU&#10;AAYACAAAACEAtoM4kv4AAADhAQAAEwAAAAAAAAAAAAAAAAAAAAAAW0NvbnRlbnRfVHlwZXNdLnht&#10;bFBLAQItABQABgAIAAAAIQA4/SH/1gAAAJQBAAALAAAAAAAAAAAAAAAAAC8BAABfcmVscy8ucmVs&#10;c1BLAQItABQABgAIAAAAIQCpnTN76QEAAAcEAAAOAAAAAAAAAAAAAAAAAC4CAABkcnMvZTJvRG9j&#10;LnhtbFBLAQItABQABgAIAAAAIQAfpe6j4QAAAAoBAAAPAAAAAAAAAAAAAAAAAEMEAABkcnMvZG93&#10;bnJldi54bWxQSwUGAAAAAAQABADzAAAAUQUAAAAA&#10;" strokecolor="black [3040]" strokeweight="1.5pt">
                <v:stroke endarrow="block"/>
              </v:shape>
            </w:pict>
          </mc:Fallback>
        </mc:AlternateContent>
      </w:r>
      <w:r w:rsidR="00E9621C" w:rsidRPr="0044667F">
        <w:rPr>
          <w:rFonts w:ascii="Trebuchet MS" w:hAnsi="Trebuchet MS" w:cs="Arial"/>
          <w:b/>
          <w:sz w:val="22"/>
          <w:szCs w:val="22"/>
          <w:lang w:val="en-GB"/>
        </w:rPr>
        <w:t>Technical data</w:t>
      </w:r>
    </w:p>
    <w:p w14:paraId="01F5C6A7" w14:textId="1C800FBC" w:rsidR="00E9621C" w:rsidRDefault="00E9621C" w:rsidP="00B47099">
      <w:pPr>
        <w:rPr>
          <w:lang w:val="en-US"/>
        </w:rPr>
      </w:pPr>
    </w:p>
    <w:p w14:paraId="4CD295C9" w14:textId="22DF317E" w:rsidR="00E9621C" w:rsidRDefault="00E9621C" w:rsidP="00B47099">
      <w:pPr>
        <w:rPr>
          <w:lang w:val="en-US"/>
        </w:rPr>
      </w:pPr>
    </w:p>
    <w:p w14:paraId="3BDE0DDD" w14:textId="4F98B677" w:rsidR="004A0A4D" w:rsidRDefault="005A2E84" w:rsidP="004A0A4D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264CA" wp14:editId="700A94D4">
                <wp:simplePos x="0" y="0"/>
                <wp:positionH relativeFrom="column">
                  <wp:posOffset>4210050</wp:posOffset>
                </wp:positionH>
                <wp:positionV relativeFrom="paragraph">
                  <wp:posOffset>1477645</wp:posOffset>
                </wp:positionV>
                <wp:extent cx="1085850" cy="285750"/>
                <wp:effectExtent l="0" t="0" r="19050" b="1905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77BAE" w14:textId="72023D08" w:rsidR="004C064B" w:rsidRPr="0044667F" w:rsidRDefault="004C064B">
                            <w:pPr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</w:pPr>
                            <w:r w:rsidRPr="0044667F"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  <w:t>1,5”</w:t>
                            </w:r>
                            <w:r w:rsidR="0044667F" w:rsidRPr="0044667F"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4667F" w:rsidRPr="0044667F">
                              <w:rPr>
                                <w:rFonts w:ascii="Trebuchet MS" w:hAnsi="Trebuchet MS" w:cs="Tahoma"/>
                                <w:sz w:val="20"/>
                                <w:szCs w:val="20"/>
                              </w:rPr>
                              <w:t>outlet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264CA" id="Tekstfelt 6" o:spid="_x0000_s1027" type="#_x0000_t202" style="position:absolute;left:0;text-align:left;margin-left:331.5pt;margin-top:116.35pt;width:8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+GjgIAALoFAAAOAAAAZHJzL2Uyb0RvYy54bWysVN9P2zAQfp+0/8Hy+0jbUdZVpKgDMU1C&#10;gAYTz65jtxG2z7OvTbq/fmcnLYUhTUx7Sc6+78533/04PWutYRsVYg2u5MOjAWfKSahqtyz5j/vL&#10;DxPOIgpXCQNOlXyrIj+bvX932vipGsEKTKUCIycuThtf8hWinxZFlCtlRTwCrxwpNQQrkI5hWVRB&#10;NOTdmmI0GJwUDYTKB5AqRrq96JR8lv1rrSTeaB0VMlNyig3zN+TvIn2L2amYLoPwq1r2YYh/iMKK&#10;2tGje1cXAgVbh/oPV7aWASJoPJJgC9C6lirnQNkMBy+yuVsJr3IuRE70e5ri/3Mrrze3gdVVyU84&#10;c8JSie7VY0StDLKTRE/j45RQd55w2H6Blsq8u490mbJudbDpT/kw0hPR2z25qkUmk9FgMp6MSSVJ&#10;N5qMP5FM7osnax8iflVgWRJKHqh4mVOxuYrYQXeQ9FgEU1eXtTH5kBpGnZvANoJKbTDHSM6foYxj&#10;DWX6kZ7+m4fF8hUP5M+4ZKlya/VhJYY6JrKEW6MSxrjvShO1mZBXYhRSKrePM6MTSlNGbzHs8U9R&#10;vcW4y4Ms8svgcG9sawehY+k5tdXjjhjd4amGB3knEdtFm3tq3ygLqLbUPwG6AYxeXtZU5CsR8VYE&#10;mjjqC9oieEMfbYCKBL3E2QrCr9fuE54GgbScNTTBJY8/1yIozsw3RyPyeXh8nEY+H47Hn0Z0CIea&#10;xaHGre05UOcMaV95mcWER7MTdQD7QMtmnl4llXCS3i457sRz7PYKLSup5vMMoiH3Aq/cnZfJdWI5&#10;tfB9+yCC7/scaUKuYTfrYvqi3TtssnQwXyPoOs9C4rljteefFkSepn6ZpQ10eM6op5U7+w0AAP//&#10;AwBQSwMEFAAGAAgAAAAhAGXewHrgAAAACwEAAA8AAABkcnMvZG93bnJldi54bWxMj0FPg0AQhe8m&#10;/ofNmHizi0CAUJaGaIyJmjRWL9627BSI7Cxhty39944nPc6bl/e+V20WO4oTzn5wpOB+FYFAap0Z&#10;qFPw+fF0V4DwQZPRoyNUcEEPm/r6qtKlcWd6x9MudIJDyJdaQR/CVErp2x6t9is3IfHv4GarA59z&#10;J82szxxuRxlHUSatHogbej3hQ4/t9+5oFbykX/oxCa94CbRsm+a5mFL/ptTtzdKsQQRcwp8ZfvEZ&#10;HWpm2rsjGS9GBVmW8JagIE7iHAQ7iiRlZc9Knucg60r+31D/AAAA//8DAFBLAQItABQABgAIAAAA&#10;IQC2gziS/gAAAOEBAAATAAAAAAAAAAAAAAAAAAAAAABbQ29udGVudF9UeXBlc10ueG1sUEsBAi0A&#10;FAAGAAgAAAAhADj9If/WAAAAlAEAAAsAAAAAAAAAAAAAAAAALwEAAF9yZWxzLy5yZWxzUEsBAi0A&#10;FAAGAAgAAAAhADbNf4aOAgAAugUAAA4AAAAAAAAAAAAAAAAALgIAAGRycy9lMm9Eb2MueG1sUEsB&#10;Ai0AFAAGAAgAAAAhAGXewHrgAAAACwEAAA8AAAAAAAAAAAAAAAAA6AQAAGRycy9kb3ducmV2Lnht&#10;bFBLBQYAAAAABAAEAPMAAAD1BQAAAAA=&#10;" fillcolor="white [3201]" strokecolor="white [3212]" strokeweight=".5pt">
                <v:textbox>
                  <w:txbxContent>
                    <w:p w14:paraId="35977BAE" w14:textId="72023D08" w:rsidR="004C064B" w:rsidRPr="0044667F" w:rsidRDefault="004C064B">
                      <w:pPr>
                        <w:rPr>
                          <w:rFonts w:ascii="Trebuchet MS" w:hAnsi="Trebuchet MS" w:cs="Tahoma"/>
                          <w:sz w:val="20"/>
                          <w:szCs w:val="20"/>
                        </w:rPr>
                      </w:pPr>
                      <w:r w:rsidRPr="0044667F">
                        <w:rPr>
                          <w:rFonts w:ascii="Trebuchet MS" w:hAnsi="Trebuchet MS" w:cs="Tahoma"/>
                          <w:sz w:val="20"/>
                          <w:szCs w:val="20"/>
                        </w:rPr>
                        <w:t>1,5”</w:t>
                      </w:r>
                      <w:r w:rsidR="0044667F" w:rsidRPr="0044667F">
                        <w:rPr>
                          <w:rFonts w:ascii="Trebuchet MS" w:hAnsi="Trebuchet MS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4667F" w:rsidRPr="0044667F">
                        <w:rPr>
                          <w:rFonts w:ascii="Trebuchet MS" w:hAnsi="Trebuchet MS" w:cs="Tahoma"/>
                          <w:sz w:val="20"/>
                          <w:szCs w:val="20"/>
                        </w:rPr>
                        <w:t>outlet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078D4" wp14:editId="04E069B3">
                <wp:simplePos x="0" y="0"/>
                <wp:positionH relativeFrom="column">
                  <wp:posOffset>3009900</wp:posOffset>
                </wp:positionH>
                <wp:positionV relativeFrom="paragraph">
                  <wp:posOffset>1405890</wp:posOffset>
                </wp:positionV>
                <wp:extent cx="1200150" cy="209550"/>
                <wp:effectExtent l="19050" t="57150" r="19050" b="19050"/>
                <wp:wrapNone/>
                <wp:docPr id="7" name="Lige pil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2095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5F7E" id="Lige pilforbindelse 7" o:spid="_x0000_s1026" type="#_x0000_t32" style="position:absolute;margin-left:237pt;margin-top:110.7pt;width:94.5pt;height:16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Im6AEAABIEAAAOAAAAZHJzL2Uyb0RvYy54bWysU8mO2zAMvRfoPwi6N7YDTKcTxJlDpsth&#10;0Abd7opM2UK1gVJj5+9LyYlbdAGKoheBEvke+Uhqez9Zw06AUXvX8mZVcwZO+k67vuWfPr569oKz&#10;mITrhPEOWn6GyO93T59sx7CBtR+86QAZkbi4GUPLh5TCpqqiHMCKuPIBHDmVRysSXbGvOhQjsVtT&#10;rev6eTV67AJ6CTHS68Ps5LvCrxTI9E6pCImZllNtqZxYzmM+q91WbHoUYdDyUob4hyqs0I6SLlQP&#10;Ign2FfUvVFZL9NGrtJLeVl4pLaFoIDVN/ZOaD4MIULRQc2JY2hT/H618ezog013LbzlzwtKIHnUP&#10;LOjc9KN2HZgI7DY3agxxQ/F7d8DLLYYDZtWTQsuU0eEN7QAv1udsZR9pZFNp+HlpOEyJSXpsaITN&#10;Dc1Fkm9d392QTdTVzJjRAWN6Dd6ybLQ8JhS6H9LeO0ez9TjnEKfHmGbgFZDBxrGRktzVRJvvSWjz&#10;0nUsnQPpTKiF6w1cMhpHibPEWVSx0tnATPQeFHUpl1yYyn7C3iA7Cdqs7kuzsFBkhihtzAKa0/8R&#10;dInNMCg7+7fAJbpk9C4tQKudx9+VmqZrqWqOv6qetWbZR9+dy4hLO2jxykQunyRv9o/3Av/+lXff&#10;AAAA//8DAFBLAwQUAAYACAAAACEAUn1v1t8AAAALAQAADwAAAGRycy9kb3ducmV2LnhtbEyPwU7D&#10;MBBE70j8g7VI3KiTEEIV4lQoEtwKoiD16sZLEtVeR7Hbpnw9y4ked3Y086Zazc6KI05h8KQgXSQg&#10;kFpvBuoUfH2+3C1BhKjJaOsJFZwxwKq+vqp0afyJPvC4iZ3gEAqlVtDHOJZShrZHp8PCj0j8+/aT&#10;05HPqZNm0icOd1ZmSVJIpwfihl6P2PTY7jcHp+A1bZrhbTuf18bK1Jq9aX/e10rd3szPTyAizvHf&#10;DH/4jA41M+38gUwQVkH+mPOWqCDL0hwEO4rinpUdKw95DrKu5OWG+hcAAP//AwBQSwECLQAUAAYA&#10;CAAAACEAtoM4kv4AAADhAQAAEwAAAAAAAAAAAAAAAAAAAAAAW0NvbnRlbnRfVHlwZXNdLnhtbFBL&#10;AQItABQABgAIAAAAIQA4/SH/1gAAAJQBAAALAAAAAAAAAAAAAAAAAC8BAABfcmVscy8ucmVsc1BL&#10;AQItABQABgAIAAAAIQDjl3Im6AEAABIEAAAOAAAAAAAAAAAAAAAAAC4CAABkcnMvZTJvRG9jLnht&#10;bFBLAQItABQABgAIAAAAIQBSfW/W3wAAAAsBAAAPAAAAAAAAAAAAAAAAAEIEAABkcnMvZG93bnJl&#10;di54bWxQSwUGAAAAAAQABADzAAAATgUAAAAA&#10;" strokecolor="black [3040]" strokeweight="1.5pt">
                <v:stroke endarrow="block"/>
              </v:shape>
            </w:pict>
          </mc:Fallback>
        </mc:AlternateContent>
      </w:r>
      <w:r w:rsidR="004A0A4D">
        <w:rPr>
          <w:noProof/>
        </w:rPr>
        <w:drawing>
          <wp:inline distT="0" distB="0" distL="0" distR="0" wp14:anchorId="50C6A37D" wp14:editId="58473325">
            <wp:extent cx="2190750" cy="2190750"/>
            <wp:effectExtent l="0" t="0" r="0" b="0"/>
            <wp:docPr id="4" name="Billede 4" descr="http://www.plumbers-mate-sales.co.uk/ekmps/shops/plumbersmate/images/dudley-elite-low-level-side-entry-plastic-cistern-white-06095685-311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umbers-mate-sales.co.uk/ekmps/shops/plumbersmate/images/dudley-elite-low-level-side-entry-plastic-cistern-white-06095685-311-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924CD" w14:textId="77777777" w:rsidR="00B47099" w:rsidRPr="00C82634" w:rsidRDefault="00B47099" w:rsidP="00B47099">
      <w:pPr>
        <w:rPr>
          <w:lang w:val="en-US"/>
        </w:rPr>
      </w:pPr>
    </w:p>
    <w:p w14:paraId="0CC1C15C" w14:textId="77777777" w:rsidR="00B47099" w:rsidRDefault="00B47099" w:rsidP="00B47099">
      <w:pPr>
        <w:rPr>
          <w:lang w:val="en-US"/>
        </w:rPr>
      </w:pPr>
    </w:p>
    <w:p w14:paraId="542BC448" w14:textId="77777777" w:rsidR="00B47099" w:rsidRPr="00C82634" w:rsidRDefault="00B47099" w:rsidP="00B47099">
      <w:pPr>
        <w:tabs>
          <w:tab w:val="left" w:pos="315"/>
        </w:tabs>
        <w:spacing w:before="120" w:after="120"/>
        <w:rPr>
          <w:rFonts w:ascii="Trebuchet MS" w:hAnsi="Trebuchet MS" w:cs="Arial"/>
          <w:b/>
          <w:sz w:val="20"/>
          <w:szCs w:val="20"/>
          <w:lang w:val="en-GB"/>
        </w:rPr>
      </w:pPr>
    </w:p>
    <w:tbl>
      <w:tblPr>
        <w:tblW w:w="87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103"/>
      </w:tblGrid>
      <w:tr w:rsidR="004A0A4D" w:rsidRPr="00496A1C" w14:paraId="57838AAD" w14:textId="77777777" w:rsidTr="00AB3EC4">
        <w:tc>
          <w:tcPr>
            <w:tcW w:w="3652" w:type="dxa"/>
            <w:shd w:val="clear" w:color="auto" w:fill="auto"/>
          </w:tcPr>
          <w:p w14:paraId="42000261" w14:textId="77777777" w:rsidR="004A0A4D" w:rsidRPr="00496A1C" w:rsidRDefault="004A0A4D" w:rsidP="00AB3EC4">
            <w:pPr>
              <w:spacing w:before="12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1.5</w:t>
            </w:r>
            <w:r w:rsidRPr="00496A1C">
              <w:rPr>
                <w:rFonts w:ascii="Trebuchet MS" w:hAnsi="Trebuchet MS" w:cs="Arial"/>
                <w:sz w:val="20"/>
                <w:szCs w:val="20"/>
                <w:lang w:val="en-GB"/>
              </w:rPr>
              <w:t>” drop down valve</w:t>
            </w:r>
          </w:p>
        </w:tc>
        <w:tc>
          <w:tcPr>
            <w:tcW w:w="5103" w:type="dxa"/>
            <w:shd w:val="clear" w:color="auto" w:fill="auto"/>
          </w:tcPr>
          <w:p w14:paraId="156825EC" w14:textId="77777777" w:rsidR="004A0A4D" w:rsidRPr="00496A1C" w:rsidRDefault="004A0A4D" w:rsidP="00AB3EC4">
            <w:pPr>
              <w:tabs>
                <w:tab w:val="left" w:pos="315"/>
              </w:tabs>
              <w:spacing w:before="12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Lever</w:t>
            </w:r>
            <w:r w:rsidRPr="00496A1C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activated</w:t>
            </w:r>
          </w:p>
        </w:tc>
      </w:tr>
      <w:tr w:rsidR="004A0A4D" w:rsidRPr="00496A1C" w14:paraId="18AA5DB8" w14:textId="77777777" w:rsidTr="00AB3EC4">
        <w:tc>
          <w:tcPr>
            <w:tcW w:w="3652" w:type="dxa"/>
            <w:shd w:val="clear" w:color="auto" w:fill="auto"/>
          </w:tcPr>
          <w:p w14:paraId="6C6BF4AC" w14:textId="77777777" w:rsidR="004A0A4D" w:rsidRPr="00496A1C" w:rsidRDefault="004A0A4D" w:rsidP="00AB3EC4">
            <w:pPr>
              <w:spacing w:before="12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96A1C">
              <w:rPr>
                <w:rFonts w:ascii="Trebuchet MS" w:hAnsi="Trebuchet MS" w:cs="Arial"/>
                <w:sz w:val="20"/>
                <w:szCs w:val="20"/>
                <w:lang w:val="en-GB"/>
              </w:rPr>
              <w:t>Cistern outlet hole diameter:</w:t>
            </w:r>
          </w:p>
        </w:tc>
        <w:tc>
          <w:tcPr>
            <w:tcW w:w="5103" w:type="dxa"/>
            <w:shd w:val="clear" w:color="auto" w:fill="auto"/>
          </w:tcPr>
          <w:p w14:paraId="049664EC" w14:textId="77777777" w:rsidR="004A0A4D" w:rsidRPr="00496A1C" w:rsidRDefault="004A0A4D" w:rsidP="00AB3EC4">
            <w:pPr>
              <w:tabs>
                <w:tab w:val="left" w:pos="315"/>
              </w:tabs>
              <w:spacing w:before="12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96A1C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D </w:t>
            </w:r>
            <w:r w:rsidRPr="00496A1C">
              <w:rPr>
                <w:rFonts w:ascii="Trebuchet MS" w:hAnsi="Trebuchet MS" w:cs="Arial"/>
                <w:sz w:val="20"/>
                <w:szCs w:val="20"/>
                <w:lang w:val="en-GB"/>
              </w:rPr>
              <w:tab/>
              <w:t xml:space="preserve">= </w:t>
            </w: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4</w:t>
            </w:r>
            <w:r w:rsidRPr="00496A1C">
              <w:rPr>
                <w:rFonts w:ascii="Trebuchet MS" w:hAnsi="Trebuchet MS" w:cs="Arial"/>
                <w:sz w:val="20"/>
                <w:szCs w:val="20"/>
                <w:lang w:val="en-GB"/>
              </w:rPr>
              <w:t>8-</w:t>
            </w: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52</w:t>
            </w:r>
            <w:r w:rsidRPr="00496A1C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mm</w:t>
            </w:r>
          </w:p>
        </w:tc>
      </w:tr>
      <w:tr w:rsidR="004A0A4D" w:rsidRPr="00496A1C" w14:paraId="1A461161" w14:textId="77777777" w:rsidTr="00AB3EC4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5ADA2738" w14:textId="77777777" w:rsidR="004A0A4D" w:rsidRPr="00496A1C" w:rsidRDefault="004A0A4D" w:rsidP="00AB3EC4">
            <w:pPr>
              <w:spacing w:before="12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96A1C">
              <w:rPr>
                <w:rFonts w:ascii="Trebuchet MS" w:hAnsi="Trebuchet MS" w:cs="Arial"/>
                <w:sz w:val="20"/>
                <w:szCs w:val="20"/>
                <w:lang w:val="en-GB"/>
              </w:rPr>
              <w:t>Inner width of water tank at bottom: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7E1F8534" w14:textId="77777777" w:rsidR="004A0A4D" w:rsidRPr="00496A1C" w:rsidRDefault="004A0A4D" w:rsidP="00AB3EC4">
            <w:pPr>
              <w:tabs>
                <w:tab w:val="left" w:pos="315"/>
              </w:tabs>
              <w:spacing w:before="12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96A1C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W </w:t>
            </w:r>
            <w:r w:rsidRPr="00496A1C">
              <w:rPr>
                <w:rFonts w:ascii="Trebuchet MS" w:hAnsi="Trebuchet MS" w:cs="Arial"/>
                <w:sz w:val="20"/>
                <w:szCs w:val="20"/>
                <w:lang w:val="en-GB"/>
              </w:rPr>
              <w:tab/>
              <w:t>= Min. 88 mm</w:t>
            </w:r>
          </w:p>
        </w:tc>
      </w:tr>
      <w:tr w:rsidR="004A0A4D" w:rsidRPr="00180323" w14:paraId="0FA5BB14" w14:textId="77777777" w:rsidTr="00AB3EC4">
        <w:tc>
          <w:tcPr>
            <w:tcW w:w="3652" w:type="dxa"/>
            <w:shd w:val="clear" w:color="auto" w:fill="auto"/>
          </w:tcPr>
          <w:p w14:paraId="0D1588E3" w14:textId="77777777" w:rsidR="004A0A4D" w:rsidRPr="00496A1C" w:rsidRDefault="004A0A4D" w:rsidP="00AB3EC4">
            <w:pPr>
              <w:spacing w:before="12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96A1C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Height </w:t>
            </w:r>
          </w:p>
        </w:tc>
        <w:tc>
          <w:tcPr>
            <w:tcW w:w="5103" w:type="dxa"/>
            <w:shd w:val="clear" w:color="auto" w:fill="auto"/>
          </w:tcPr>
          <w:p w14:paraId="0E312D5B" w14:textId="77777777" w:rsidR="004A0A4D" w:rsidRPr="00496A1C" w:rsidRDefault="004A0A4D" w:rsidP="00AB3EC4">
            <w:pPr>
              <w:tabs>
                <w:tab w:val="left" w:pos="315"/>
              </w:tabs>
              <w:spacing w:before="12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496A1C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H </w:t>
            </w:r>
            <w:r w:rsidRPr="00496A1C">
              <w:rPr>
                <w:rFonts w:ascii="Trebuchet MS" w:hAnsi="Trebuchet MS" w:cs="Arial"/>
                <w:sz w:val="20"/>
                <w:szCs w:val="20"/>
                <w:lang w:val="en-GB"/>
              </w:rPr>
              <w:tab/>
              <w:t>= 352-412 mm (without shortening of valve shaft)</w:t>
            </w:r>
          </w:p>
        </w:tc>
      </w:tr>
    </w:tbl>
    <w:p w14:paraId="4537F6DC" w14:textId="77777777" w:rsidR="00D45FB8" w:rsidRDefault="00D45FB8" w:rsidP="00B47099">
      <w:pPr>
        <w:tabs>
          <w:tab w:val="left" w:pos="315"/>
        </w:tabs>
        <w:spacing w:before="120" w:after="120"/>
        <w:rPr>
          <w:rFonts w:ascii="Trebuchet MS" w:hAnsi="Trebuchet MS" w:cs="Arial"/>
          <w:b/>
          <w:sz w:val="20"/>
          <w:szCs w:val="20"/>
          <w:lang w:val="en-GB"/>
        </w:rPr>
      </w:pPr>
    </w:p>
    <w:p w14:paraId="3B166ACA" w14:textId="77777777" w:rsidR="00180323" w:rsidRDefault="00180323">
      <w:pPr>
        <w:spacing w:after="200" w:line="276" w:lineRule="auto"/>
        <w:rPr>
          <w:rFonts w:ascii="Trebuchet MS" w:hAnsi="Trebuchet MS" w:cs="Arial"/>
          <w:b/>
          <w:sz w:val="22"/>
          <w:szCs w:val="22"/>
          <w:lang w:val="en-GB"/>
        </w:rPr>
      </w:pPr>
      <w:r>
        <w:rPr>
          <w:rFonts w:ascii="Trebuchet MS" w:hAnsi="Trebuchet MS" w:cs="Arial"/>
          <w:b/>
          <w:sz w:val="22"/>
          <w:szCs w:val="22"/>
          <w:lang w:val="en-GB"/>
        </w:rPr>
        <w:br w:type="page"/>
      </w:r>
    </w:p>
    <w:p w14:paraId="0F062FD7" w14:textId="10197126" w:rsidR="00B47099" w:rsidRPr="0044667F" w:rsidRDefault="00B47099" w:rsidP="00180323">
      <w:pPr>
        <w:tabs>
          <w:tab w:val="left" w:pos="315"/>
        </w:tabs>
        <w:spacing w:before="120" w:after="120"/>
        <w:ind w:right="140"/>
        <w:rPr>
          <w:rFonts w:ascii="Trebuchet MS" w:hAnsi="Trebuchet MS" w:cs="Arial"/>
          <w:b/>
          <w:sz w:val="22"/>
          <w:szCs w:val="22"/>
          <w:lang w:val="en-GB"/>
        </w:rPr>
      </w:pPr>
      <w:r w:rsidRPr="0044667F">
        <w:rPr>
          <w:rFonts w:ascii="Trebuchet MS" w:hAnsi="Trebuchet MS" w:cs="Arial"/>
          <w:b/>
          <w:sz w:val="22"/>
          <w:szCs w:val="22"/>
          <w:lang w:val="en-GB"/>
        </w:rPr>
        <w:lastRenderedPageBreak/>
        <w:t>Intended use</w:t>
      </w:r>
    </w:p>
    <w:p w14:paraId="7B65FD61" w14:textId="0616BC07" w:rsidR="00B47099" w:rsidRPr="004C064B" w:rsidRDefault="00B47099" w:rsidP="00180323">
      <w:pPr>
        <w:spacing w:after="80"/>
        <w:ind w:right="140"/>
        <w:jc w:val="both"/>
        <w:rPr>
          <w:rFonts w:ascii="Trebuchet MS" w:hAnsi="Trebuchet MS" w:cs="Arial"/>
          <w:sz w:val="20"/>
          <w:szCs w:val="20"/>
          <w:lang w:val="en-GB"/>
        </w:rPr>
      </w:pPr>
      <w:r w:rsidRPr="004C064B">
        <w:rPr>
          <w:rFonts w:ascii="Trebuchet MS" w:hAnsi="Trebuchet MS" w:cs="Arial"/>
          <w:sz w:val="20"/>
          <w:szCs w:val="20"/>
          <w:lang w:val="en-GB"/>
        </w:rPr>
        <w:t>The ecoBETA</w:t>
      </w:r>
      <w:r w:rsidRPr="004C064B">
        <w:rPr>
          <w:rFonts w:ascii="Trebuchet MS" w:hAnsi="Trebuchet MS" w:cs="Arial"/>
          <w:sz w:val="20"/>
          <w:szCs w:val="20"/>
          <w:vertAlign w:val="superscript"/>
          <w:lang w:val="en-GB"/>
        </w:rPr>
        <w:t>®</w:t>
      </w:r>
      <w:r w:rsidRPr="004C064B">
        <w:rPr>
          <w:rFonts w:ascii="Trebuchet MS" w:hAnsi="Trebuchet MS" w:cs="Arial"/>
          <w:sz w:val="20"/>
          <w:szCs w:val="20"/>
          <w:lang w:val="en-GB"/>
        </w:rPr>
        <w:t xml:space="preserve"> </w:t>
      </w:r>
      <w:proofErr w:type="spellStart"/>
      <w:r w:rsidR="004A0A4D" w:rsidRPr="004C064B">
        <w:rPr>
          <w:rFonts w:ascii="Trebuchet MS" w:hAnsi="Trebuchet MS" w:cs="Arial"/>
          <w:sz w:val="20"/>
          <w:szCs w:val="20"/>
          <w:lang w:val="en-GB"/>
        </w:rPr>
        <w:t>ecoFLUSH</w:t>
      </w:r>
      <w:proofErr w:type="spellEnd"/>
      <w:r w:rsidRPr="004C064B">
        <w:rPr>
          <w:rFonts w:ascii="Trebuchet MS" w:hAnsi="Trebuchet MS" w:cs="Arial"/>
          <w:sz w:val="20"/>
          <w:szCs w:val="20"/>
          <w:lang w:val="en-GB"/>
        </w:rPr>
        <w:t xml:space="preserve"> dual flush valve</w:t>
      </w:r>
      <w:r w:rsidR="004549D1" w:rsidRPr="004C064B">
        <w:rPr>
          <w:rFonts w:ascii="Trebuchet MS" w:hAnsi="Trebuchet MS" w:cs="Arial"/>
          <w:sz w:val="20"/>
          <w:szCs w:val="20"/>
          <w:lang w:val="en-GB"/>
        </w:rPr>
        <w:t xml:space="preserve"> (SNA)</w:t>
      </w:r>
      <w:r w:rsidRPr="004C064B">
        <w:rPr>
          <w:rFonts w:ascii="Trebuchet MS" w:hAnsi="Trebuchet MS" w:cs="Arial"/>
          <w:sz w:val="20"/>
          <w:szCs w:val="20"/>
          <w:lang w:val="en-GB"/>
        </w:rPr>
        <w:t xml:space="preserve"> </w:t>
      </w:r>
      <w:proofErr w:type="gramStart"/>
      <w:r w:rsidRPr="004C064B">
        <w:rPr>
          <w:rFonts w:ascii="Trebuchet MS" w:hAnsi="Trebuchet MS" w:cs="Arial"/>
          <w:sz w:val="20"/>
          <w:szCs w:val="20"/>
          <w:lang w:val="en-GB"/>
        </w:rPr>
        <w:t>can be fitted</w:t>
      </w:r>
      <w:proofErr w:type="gramEnd"/>
      <w:r w:rsidRPr="004C064B">
        <w:rPr>
          <w:rFonts w:ascii="Trebuchet MS" w:hAnsi="Trebuchet MS" w:cs="Arial"/>
          <w:sz w:val="20"/>
          <w:szCs w:val="20"/>
          <w:lang w:val="en-GB"/>
        </w:rPr>
        <w:t xml:space="preserve"> in most </w:t>
      </w:r>
      <w:r w:rsidR="004549D1" w:rsidRPr="004C064B">
        <w:rPr>
          <w:rFonts w:ascii="Trebuchet MS" w:hAnsi="Trebuchet MS" w:cs="Arial"/>
          <w:sz w:val="20"/>
          <w:szCs w:val="20"/>
          <w:lang w:val="en-GB"/>
        </w:rPr>
        <w:t xml:space="preserve">lever operated </w:t>
      </w:r>
      <w:r w:rsidRPr="004C064B">
        <w:rPr>
          <w:rFonts w:ascii="Trebuchet MS" w:hAnsi="Trebuchet MS" w:cs="Arial"/>
          <w:sz w:val="20"/>
          <w:szCs w:val="20"/>
          <w:lang w:val="en-GB"/>
        </w:rPr>
        <w:t xml:space="preserve">toilet makes and models </w:t>
      </w:r>
      <w:r w:rsidR="00555CBA" w:rsidRPr="004C064B">
        <w:rPr>
          <w:rFonts w:ascii="Trebuchet MS" w:hAnsi="Trebuchet MS" w:cs="Arial"/>
          <w:sz w:val="20"/>
          <w:szCs w:val="20"/>
          <w:lang w:val="en-GB"/>
        </w:rPr>
        <w:t xml:space="preserve">in </w:t>
      </w:r>
      <w:r w:rsidR="00555CBA" w:rsidRPr="004C064B">
        <w:rPr>
          <w:rFonts w:ascii="Trebuchet MS" w:hAnsi="Trebuchet MS" w:cs="Arial"/>
          <w:sz w:val="20"/>
          <w:lang w:val="en-GB"/>
        </w:rPr>
        <w:t xml:space="preserve">replacement of </w:t>
      </w:r>
      <w:r w:rsidR="004549D1" w:rsidRPr="004C064B">
        <w:rPr>
          <w:rFonts w:ascii="Trebuchet MS" w:hAnsi="Trebuchet MS" w:cs="Arial"/>
          <w:sz w:val="20"/>
          <w:lang w:val="en-GB"/>
        </w:rPr>
        <w:t>single</w:t>
      </w:r>
      <w:r w:rsidR="00803DA4" w:rsidRPr="004C064B">
        <w:rPr>
          <w:rFonts w:ascii="Trebuchet MS" w:hAnsi="Trebuchet MS" w:cs="Arial"/>
          <w:sz w:val="20"/>
          <w:lang w:val="en-GB"/>
        </w:rPr>
        <w:t>-</w:t>
      </w:r>
      <w:r w:rsidR="00555CBA" w:rsidRPr="004C064B">
        <w:rPr>
          <w:rFonts w:ascii="Trebuchet MS" w:hAnsi="Trebuchet MS" w:cs="Arial"/>
          <w:sz w:val="20"/>
          <w:lang w:val="en-GB"/>
        </w:rPr>
        <w:t xml:space="preserve">flush valves </w:t>
      </w:r>
      <w:r w:rsidRPr="004C064B">
        <w:rPr>
          <w:rFonts w:ascii="Trebuchet MS" w:hAnsi="Trebuchet MS" w:cs="Arial"/>
          <w:sz w:val="20"/>
          <w:szCs w:val="20"/>
          <w:lang w:val="en-GB"/>
        </w:rPr>
        <w:t xml:space="preserve">with a view </w:t>
      </w:r>
      <w:r w:rsidRPr="004C064B">
        <w:rPr>
          <w:rFonts w:ascii="Trebuchet MS" w:hAnsi="Trebuchet MS" w:cs="Arial"/>
          <w:sz w:val="20"/>
          <w:szCs w:val="20"/>
          <w:u w:val="single"/>
          <w:lang w:val="en-GB"/>
        </w:rPr>
        <w:t>to conserve water</w:t>
      </w:r>
      <w:r w:rsidRPr="004C064B">
        <w:rPr>
          <w:rFonts w:ascii="Trebuchet MS" w:hAnsi="Trebuchet MS" w:cs="Arial"/>
          <w:sz w:val="20"/>
          <w:szCs w:val="20"/>
          <w:lang w:val="en-GB"/>
        </w:rPr>
        <w:t>:</w:t>
      </w:r>
    </w:p>
    <w:p w14:paraId="12B66DE0" w14:textId="40A733A6" w:rsidR="004228F5" w:rsidRPr="004C064B" w:rsidRDefault="00E9621C" w:rsidP="00180323">
      <w:pPr>
        <w:pStyle w:val="Brdtekst"/>
        <w:numPr>
          <w:ilvl w:val="0"/>
          <w:numId w:val="15"/>
        </w:numPr>
        <w:tabs>
          <w:tab w:val="clear" w:pos="3119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C064B">
        <w:rPr>
          <w:rFonts w:ascii="Trebuchet MS" w:hAnsi="Trebuchet MS" w:cs="Arial"/>
          <w:sz w:val="20"/>
          <w:lang w:val="en-GB"/>
        </w:rPr>
        <w:t xml:space="preserve">By </w:t>
      </w:r>
      <w:r w:rsidR="004549D1" w:rsidRPr="004C064B">
        <w:rPr>
          <w:rFonts w:ascii="Trebuchet MS" w:hAnsi="Trebuchet MS" w:cs="Arial"/>
          <w:sz w:val="20"/>
          <w:lang w:val="en-GB"/>
        </w:rPr>
        <w:t>upgrading the single flush toilet to a water-saving dual flush toilet</w:t>
      </w:r>
      <w:r w:rsidR="004C064B" w:rsidRPr="004C064B">
        <w:rPr>
          <w:rFonts w:ascii="Trebuchet MS" w:hAnsi="Trebuchet MS" w:cs="Arial"/>
          <w:sz w:val="20"/>
          <w:lang w:val="en-GB"/>
        </w:rPr>
        <w:t xml:space="preserve">. The design has a huge impact on people’s </w:t>
      </w:r>
      <w:proofErr w:type="gramStart"/>
      <w:r w:rsidR="004C064B" w:rsidRPr="004C064B">
        <w:rPr>
          <w:rFonts w:ascii="Trebuchet MS" w:hAnsi="Trebuchet MS" w:cs="Arial"/>
          <w:sz w:val="20"/>
          <w:lang w:val="en-GB"/>
        </w:rPr>
        <w:t>behaviour</w:t>
      </w:r>
      <w:proofErr w:type="gramEnd"/>
      <w:r w:rsidR="004C064B" w:rsidRPr="004C064B">
        <w:rPr>
          <w:rFonts w:ascii="Trebuchet MS" w:hAnsi="Trebuchet MS" w:cs="Arial"/>
          <w:sz w:val="20"/>
          <w:lang w:val="en-GB"/>
        </w:rPr>
        <w:t xml:space="preserve"> as they </w:t>
      </w:r>
      <w:r w:rsidR="004228F5" w:rsidRPr="004C064B">
        <w:rPr>
          <w:rFonts w:ascii="Trebuchet MS" w:hAnsi="Trebuchet MS" w:cs="Arial"/>
          <w:sz w:val="20"/>
          <w:lang w:val="en-GB"/>
        </w:rPr>
        <w:t>must make an extra effort to use water</w:t>
      </w:r>
      <w:r w:rsidR="004C064B" w:rsidRPr="004C064B">
        <w:rPr>
          <w:rFonts w:ascii="Trebuchet MS" w:hAnsi="Trebuchet MS" w:cs="Arial"/>
          <w:sz w:val="20"/>
          <w:lang w:val="en-GB"/>
        </w:rPr>
        <w:t xml:space="preserve"> by holding the lever for a few seconds for the large flush</w:t>
      </w:r>
      <w:r w:rsidR="004549D1" w:rsidRPr="004C064B">
        <w:rPr>
          <w:rFonts w:ascii="Trebuchet MS" w:hAnsi="Trebuchet MS" w:cs="Arial"/>
          <w:sz w:val="20"/>
          <w:lang w:val="en-GB"/>
        </w:rPr>
        <w:t xml:space="preserve">. </w:t>
      </w:r>
      <w:r w:rsidR="004C064B" w:rsidRPr="004C064B">
        <w:rPr>
          <w:rFonts w:ascii="Trebuchet MS" w:hAnsi="Trebuchet MS" w:cs="Arial"/>
          <w:sz w:val="20"/>
          <w:lang w:val="en-GB"/>
        </w:rPr>
        <w:t xml:space="preserve">Therefore, users do not </w:t>
      </w:r>
      <w:r w:rsidR="004228F5" w:rsidRPr="004C064B">
        <w:rPr>
          <w:rFonts w:ascii="Trebuchet MS" w:hAnsi="Trebuchet MS" w:cs="Arial"/>
          <w:sz w:val="20"/>
          <w:lang w:val="en-GB"/>
        </w:rPr>
        <w:t>activate the large flush when only the small flush is required.</w:t>
      </w:r>
    </w:p>
    <w:p w14:paraId="7BA1D2C2" w14:textId="68859551" w:rsidR="004228F5" w:rsidRPr="004C064B" w:rsidRDefault="004228F5" w:rsidP="00180323">
      <w:pPr>
        <w:pStyle w:val="Brdtekst"/>
        <w:numPr>
          <w:ilvl w:val="0"/>
          <w:numId w:val="15"/>
        </w:numPr>
        <w:tabs>
          <w:tab w:val="clear" w:pos="3119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C064B">
        <w:rPr>
          <w:rFonts w:ascii="Trebuchet MS" w:hAnsi="Trebuchet MS" w:cs="Arial"/>
          <w:sz w:val="20"/>
          <w:lang w:val="en-GB"/>
        </w:rPr>
        <w:t xml:space="preserve">By interrupting the large flush when the </w:t>
      </w:r>
      <w:r w:rsidR="004549D1" w:rsidRPr="004C064B">
        <w:rPr>
          <w:rFonts w:ascii="Trebuchet MS" w:hAnsi="Trebuchet MS" w:cs="Arial"/>
          <w:sz w:val="20"/>
          <w:lang w:val="en-GB"/>
        </w:rPr>
        <w:t>lever</w:t>
      </w:r>
      <w:r w:rsidRPr="004C064B">
        <w:rPr>
          <w:rFonts w:ascii="Trebuchet MS" w:hAnsi="Trebuchet MS" w:cs="Arial"/>
          <w:sz w:val="20"/>
          <w:lang w:val="en-GB"/>
        </w:rPr>
        <w:t xml:space="preserve"> </w:t>
      </w:r>
      <w:proofErr w:type="gramStart"/>
      <w:r w:rsidRPr="004C064B">
        <w:rPr>
          <w:rFonts w:ascii="Trebuchet MS" w:hAnsi="Trebuchet MS" w:cs="Arial"/>
          <w:sz w:val="20"/>
          <w:lang w:val="en-GB"/>
        </w:rPr>
        <w:t>is released</w:t>
      </w:r>
      <w:proofErr w:type="gramEnd"/>
      <w:r w:rsidRPr="004C064B">
        <w:rPr>
          <w:rFonts w:ascii="Trebuchet MS" w:hAnsi="Trebuchet MS" w:cs="Arial"/>
          <w:sz w:val="20"/>
          <w:lang w:val="en-GB"/>
        </w:rPr>
        <w:t>.</w:t>
      </w:r>
    </w:p>
    <w:p w14:paraId="0A1F5903" w14:textId="756EF1A7" w:rsidR="006F4392" w:rsidRPr="004C064B" w:rsidRDefault="004549D1" w:rsidP="00180323">
      <w:pPr>
        <w:pStyle w:val="Brdtekst"/>
        <w:numPr>
          <w:ilvl w:val="0"/>
          <w:numId w:val="15"/>
        </w:numPr>
        <w:tabs>
          <w:tab w:val="clear" w:pos="3119"/>
          <w:tab w:val="num" w:pos="284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C064B">
        <w:rPr>
          <w:rFonts w:ascii="Trebuchet MS" w:hAnsi="Trebuchet MS" w:cs="Arial"/>
          <w:sz w:val="20"/>
          <w:lang w:val="en-GB"/>
        </w:rPr>
        <w:t xml:space="preserve">No risk of </w:t>
      </w:r>
      <w:r w:rsidR="004228F5" w:rsidRPr="004C064B">
        <w:rPr>
          <w:rFonts w:ascii="Trebuchet MS" w:hAnsi="Trebuchet MS" w:cs="Arial"/>
          <w:sz w:val="20"/>
          <w:lang w:val="en-GB"/>
        </w:rPr>
        <w:t>leakage</w:t>
      </w:r>
      <w:r w:rsidR="006F4392" w:rsidRPr="004C064B">
        <w:rPr>
          <w:rFonts w:ascii="Trebuchet MS" w:hAnsi="Trebuchet MS" w:cs="Arial"/>
          <w:sz w:val="20"/>
          <w:lang w:val="en-GB"/>
        </w:rPr>
        <w:t xml:space="preserve"> due t</w:t>
      </w:r>
      <w:r w:rsidR="00E9621C" w:rsidRPr="004C064B">
        <w:rPr>
          <w:rFonts w:ascii="Trebuchet MS" w:hAnsi="Trebuchet MS" w:cs="Arial"/>
          <w:sz w:val="20"/>
          <w:lang w:val="en-GB"/>
        </w:rPr>
        <w:t>o breakage or deposit of scale.</w:t>
      </w:r>
    </w:p>
    <w:p w14:paraId="6FA6775E" w14:textId="77777777" w:rsidR="004228F5" w:rsidRPr="004C064B" w:rsidRDefault="006F4392" w:rsidP="00180323">
      <w:pPr>
        <w:pStyle w:val="Brdtekst"/>
        <w:numPr>
          <w:ilvl w:val="0"/>
          <w:numId w:val="15"/>
        </w:numPr>
        <w:tabs>
          <w:tab w:val="clear" w:pos="3119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C064B">
        <w:rPr>
          <w:rFonts w:ascii="Trebuchet MS" w:hAnsi="Trebuchet MS" w:cs="Arial"/>
          <w:sz w:val="20"/>
          <w:lang w:val="en-GB"/>
        </w:rPr>
        <w:t>By allowing</w:t>
      </w:r>
      <w:r w:rsidR="004228F5" w:rsidRPr="004C064B">
        <w:rPr>
          <w:rFonts w:ascii="Trebuchet MS" w:hAnsi="Trebuchet MS" w:cs="Arial"/>
          <w:sz w:val="20"/>
          <w:lang w:val="en-GB"/>
        </w:rPr>
        <w:t xml:space="preserve"> easy adjustment </w:t>
      </w:r>
      <w:r w:rsidRPr="004C064B">
        <w:rPr>
          <w:rFonts w:ascii="Trebuchet MS" w:hAnsi="Trebuchet MS" w:cs="Arial"/>
          <w:sz w:val="20"/>
          <w:lang w:val="en-GB"/>
        </w:rPr>
        <w:t xml:space="preserve">of the small flush </w:t>
      </w:r>
      <w:r w:rsidR="004228F5" w:rsidRPr="004C064B">
        <w:rPr>
          <w:rFonts w:ascii="Trebuchet MS" w:hAnsi="Trebuchet MS" w:cs="Arial"/>
          <w:sz w:val="20"/>
          <w:lang w:val="en-GB"/>
        </w:rPr>
        <w:t xml:space="preserve">to the minimum </w:t>
      </w:r>
      <w:r w:rsidRPr="004C064B">
        <w:rPr>
          <w:rFonts w:ascii="Trebuchet MS" w:hAnsi="Trebuchet MS" w:cs="Arial"/>
          <w:sz w:val="20"/>
          <w:lang w:val="en-GB"/>
        </w:rPr>
        <w:t>volume required.</w:t>
      </w:r>
    </w:p>
    <w:p w14:paraId="603E4297" w14:textId="77777777" w:rsidR="00B47099" w:rsidRPr="004C064B" w:rsidRDefault="00B47099" w:rsidP="00180323">
      <w:pPr>
        <w:pStyle w:val="Brdtekst"/>
        <w:tabs>
          <w:tab w:val="clear" w:pos="3119"/>
        </w:tabs>
        <w:spacing w:after="0"/>
        <w:ind w:left="0" w:right="140"/>
        <w:jc w:val="both"/>
        <w:rPr>
          <w:rFonts w:ascii="Trebuchet MS" w:hAnsi="Trebuchet MS" w:cs="Arial"/>
          <w:sz w:val="12"/>
          <w:szCs w:val="12"/>
          <w:lang w:val="en-GB"/>
        </w:rPr>
      </w:pPr>
    </w:p>
    <w:p w14:paraId="4F8D74FE" w14:textId="77777777" w:rsidR="00B47099" w:rsidRPr="0044667F" w:rsidRDefault="00B47099" w:rsidP="00180323">
      <w:pPr>
        <w:tabs>
          <w:tab w:val="left" w:pos="315"/>
        </w:tabs>
        <w:spacing w:before="120" w:after="120"/>
        <w:ind w:right="140"/>
        <w:rPr>
          <w:rFonts w:ascii="Trebuchet MS" w:hAnsi="Trebuchet MS" w:cs="Arial"/>
          <w:b/>
          <w:sz w:val="22"/>
          <w:szCs w:val="22"/>
          <w:lang w:val="en-GB"/>
        </w:rPr>
      </w:pPr>
      <w:r w:rsidRPr="0044667F">
        <w:rPr>
          <w:rFonts w:ascii="Trebuchet MS" w:hAnsi="Trebuchet MS" w:cs="Arial"/>
          <w:b/>
          <w:sz w:val="22"/>
          <w:szCs w:val="22"/>
          <w:lang w:val="en-GB"/>
        </w:rPr>
        <w:t>Benefits in general</w:t>
      </w:r>
    </w:p>
    <w:p w14:paraId="00CE21D3" w14:textId="77777777" w:rsidR="00B47099" w:rsidRPr="004C064B" w:rsidRDefault="00B47099" w:rsidP="00180323">
      <w:pPr>
        <w:pStyle w:val="Brdtekst"/>
        <w:numPr>
          <w:ilvl w:val="0"/>
          <w:numId w:val="14"/>
        </w:numPr>
        <w:tabs>
          <w:tab w:val="clear" w:pos="720"/>
          <w:tab w:val="clear" w:pos="3119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C064B">
        <w:rPr>
          <w:rFonts w:ascii="Trebuchet MS" w:hAnsi="Trebuchet MS" w:cs="Arial"/>
          <w:sz w:val="20"/>
          <w:lang w:val="en-GB"/>
        </w:rPr>
        <w:t>By specifying the ecoBETA</w:t>
      </w:r>
      <w:r w:rsidRPr="004C064B">
        <w:rPr>
          <w:rFonts w:ascii="Trebuchet MS" w:hAnsi="Trebuchet MS" w:cs="Arial"/>
          <w:sz w:val="20"/>
          <w:vertAlign w:val="superscript"/>
          <w:lang w:val="en-GB"/>
        </w:rPr>
        <w:t>®</w:t>
      </w:r>
      <w:r w:rsidRPr="004C064B">
        <w:rPr>
          <w:rFonts w:ascii="Trebuchet MS" w:hAnsi="Trebuchet MS" w:cs="Arial"/>
          <w:sz w:val="20"/>
          <w:lang w:val="en-GB"/>
        </w:rPr>
        <w:t xml:space="preserve"> </w:t>
      </w:r>
      <w:r w:rsidR="00803DA4" w:rsidRPr="004C064B">
        <w:rPr>
          <w:rFonts w:ascii="Trebuchet MS" w:hAnsi="Trebuchet MS" w:cs="Arial"/>
          <w:sz w:val="20"/>
          <w:lang w:val="en-GB"/>
        </w:rPr>
        <w:t>dual-</w:t>
      </w:r>
      <w:r w:rsidRPr="004C064B">
        <w:rPr>
          <w:rFonts w:ascii="Trebuchet MS" w:hAnsi="Trebuchet MS" w:cs="Arial"/>
          <w:sz w:val="20"/>
          <w:lang w:val="en-GB"/>
        </w:rPr>
        <w:t>flush, our customers gain considerable water savings.</w:t>
      </w:r>
    </w:p>
    <w:p w14:paraId="7EF43E31" w14:textId="77777777" w:rsidR="00596BBC" w:rsidRPr="004C064B" w:rsidRDefault="00B47099" w:rsidP="00180323">
      <w:pPr>
        <w:pStyle w:val="Brdtekst"/>
        <w:numPr>
          <w:ilvl w:val="0"/>
          <w:numId w:val="14"/>
        </w:numPr>
        <w:tabs>
          <w:tab w:val="clear" w:pos="720"/>
          <w:tab w:val="clear" w:pos="3119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C064B">
        <w:rPr>
          <w:rFonts w:ascii="Trebuchet MS" w:hAnsi="Trebuchet MS" w:cs="Arial"/>
          <w:sz w:val="20"/>
          <w:lang w:val="en-GB"/>
        </w:rPr>
        <w:t>User-friendly, intuitive/easy to operate</w:t>
      </w:r>
      <w:r w:rsidR="00596BBC" w:rsidRPr="004C064B">
        <w:rPr>
          <w:rFonts w:ascii="Trebuchet MS" w:hAnsi="Trebuchet MS" w:cs="Arial"/>
          <w:sz w:val="20"/>
          <w:lang w:val="en-GB"/>
        </w:rPr>
        <w:t>: Use of the ecoBETA® dual flush causes no discomfort for the user.</w:t>
      </w:r>
    </w:p>
    <w:p w14:paraId="7B02D3E3" w14:textId="77777777" w:rsidR="00EC6511" w:rsidRPr="004C064B" w:rsidRDefault="00EC6511" w:rsidP="00180323">
      <w:pPr>
        <w:pStyle w:val="Brdtekst"/>
        <w:numPr>
          <w:ilvl w:val="0"/>
          <w:numId w:val="14"/>
        </w:numPr>
        <w:tabs>
          <w:tab w:val="clear" w:pos="3119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C064B">
        <w:rPr>
          <w:rFonts w:ascii="Trebuchet MS" w:hAnsi="Trebuchet MS" w:cs="Arial"/>
          <w:sz w:val="20"/>
          <w:lang w:val="en-GB"/>
        </w:rPr>
        <w:t xml:space="preserve">Reliable: Hardly any maintenance or risk of continuously running water </w:t>
      </w:r>
    </w:p>
    <w:p w14:paraId="36879B09" w14:textId="77777777" w:rsidR="00B47099" w:rsidRPr="004C064B" w:rsidRDefault="00B47099" w:rsidP="00180323">
      <w:pPr>
        <w:pStyle w:val="Brdtekst"/>
        <w:numPr>
          <w:ilvl w:val="0"/>
          <w:numId w:val="14"/>
        </w:numPr>
        <w:tabs>
          <w:tab w:val="clear" w:pos="3119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C064B">
        <w:rPr>
          <w:rFonts w:ascii="Trebuchet MS" w:hAnsi="Trebuchet MS" w:cs="Arial"/>
          <w:sz w:val="20"/>
          <w:lang w:val="en-GB"/>
        </w:rPr>
        <w:t>Cost effective: The ecoBETA</w:t>
      </w:r>
      <w:r w:rsidRPr="004C064B">
        <w:rPr>
          <w:rFonts w:ascii="Trebuchet MS" w:hAnsi="Trebuchet MS" w:cs="Arial"/>
          <w:sz w:val="20"/>
          <w:vertAlign w:val="superscript"/>
          <w:lang w:val="en-GB"/>
        </w:rPr>
        <w:t>®</w:t>
      </w:r>
      <w:r w:rsidRPr="004C064B">
        <w:rPr>
          <w:rFonts w:ascii="Trebuchet MS" w:hAnsi="Trebuchet MS" w:cs="Arial"/>
          <w:sz w:val="20"/>
          <w:lang w:val="en-GB"/>
        </w:rPr>
        <w:t xml:space="preserve"> </w:t>
      </w:r>
      <w:r w:rsidR="00803DA4" w:rsidRPr="004C064B">
        <w:rPr>
          <w:rFonts w:ascii="Trebuchet MS" w:hAnsi="Trebuchet MS" w:cs="Arial"/>
          <w:sz w:val="20"/>
          <w:lang w:val="en-GB"/>
        </w:rPr>
        <w:t>dual-</w:t>
      </w:r>
      <w:r w:rsidRPr="004C064B">
        <w:rPr>
          <w:rFonts w:ascii="Trebuchet MS" w:hAnsi="Trebuchet MS" w:cs="Arial"/>
          <w:sz w:val="20"/>
          <w:lang w:val="en-GB"/>
        </w:rPr>
        <w:t>flush solution provides high value for money water savings.</w:t>
      </w:r>
    </w:p>
    <w:p w14:paraId="0B536D95" w14:textId="77777777" w:rsidR="00B47099" w:rsidRPr="004C064B" w:rsidRDefault="00B47099" w:rsidP="00180323">
      <w:pPr>
        <w:pStyle w:val="Brdtekst"/>
        <w:tabs>
          <w:tab w:val="clear" w:pos="3119"/>
        </w:tabs>
        <w:spacing w:after="0"/>
        <w:ind w:left="0" w:right="140"/>
        <w:jc w:val="both"/>
        <w:rPr>
          <w:rFonts w:ascii="Trebuchet MS" w:hAnsi="Trebuchet MS" w:cs="Arial"/>
          <w:sz w:val="12"/>
          <w:szCs w:val="12"/>
          <w:lang w:val="en-GB"/>
        </w:rPr>
      </w:pPr>
    </w:p>
    <w:p w14:paraId="1A9FA148" w14:textId="77777777" w:rsidR="00B47099" w:rsidRPr="0044667F" w:rsidRDefault="00B47099" w:rsidP="00180323">
      <w:pPr>
        <w:tabs>
          <w:tab w:val="left" w:pos="315"/>
        </w:tabs>
        <w:spacing w:before="120" w:after="120"/>
        <w:ind w:right="140"/>
        <w:rPr>
          <w:rFonts w:ascii="Trebuchet MS" w:hAnsi="Trebuchet MS" w:cs="Arial"/>
          <w:b/>
          <w:sz w:val="22"/>
          <w:szCs w:val="22"/>
          <w:lang w:val="en-GB"/>
        </w:rPr>
      </w:pPr>
      <w:r w:rsidRPr="0044667F">
        <w:rPr>
          <w:rFonts w:ascii="Trebuchet MS" w:hAnsi="Trebuchet MS" w:cs="Arial"/>
          <w:b/>
          <w:sz w:val="22"/>
          <w:szCs w:val="22"/>
          <w:lang w:val="en-GB"/>
        </w:rPr>
        <w:t>Benefits in relation to the user</w:t>
      </w:r>
    </w:p>
    <w:p w14:paraId="78FB0AD0" w14:textId="1145BE54" w:rsidR="00B47099" w:rsidRPr="004C064B" w:rsidRDefault="00B47099" w:rsidP="00180323">
      <w:pPr>
        <w:pStyle w:val="Brdtekst"/>
        <w:numPr>
          <w:ilvl w:val="0"/>
          <w:numId w:val="14"/>
        </w:numPr>
        <w:tabs>
          <w:tab w:val="clear" w:pos="3119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C064B">
        <w:rPr>
          <w:rFonts w:ascii="Trebuchet MS" w:hAnsi="Trebuchet MS" w:cs="Arial"/>
          <w:sz w:val="20"/>
          <w:lang w:val="en-GB"/>
        </w:rPr>
        <w:t xml:space="preserve">Simple to use: For the small flush, just press and release. For the large flush, hold the </w:t>
      </w:r>
      <w:r w:rsidR="004C064B">
        <w:rPr>
          <w:rFonts w:ascii="Trebuchet MS" w:hAnsi="Trebuchet MS" w:cs="Arial"/>
          <w:sz w:val="20"/>
          <w:lang w:val="en-GB"/>
        </w:rPr>
        <w:t>lever</w:t>
      </w:r>
      <w:r w:rsidRPr="004C064B">
        <w:rPr>
          <w:rFonts w:ascii="Trebuchet MS" w:hAnsi="Trebuchet MS" w:cs="Arial"/>
          <w:sz w:val="20"/>
          <w:lang w:val="en-GB"/>
        </w:rPr>
        <w:t xml:space="preserve"> for 1-2 seconds. </w:t>
      </w:r>
    </w:p>
    <w:p w14:paraId="51DACE97" w14:textId="77777777" w:rsidR="00564E7C" w:rsidRPr="004C064B" w:rsidRDefault="00564E7C" w:rsidP="00180323">
      <w:pPr>
        <w:pStyle w:val="Brdtekst"/>
        <w:numPr>
          <w:ilvl w:val="0"/>
          <w:numId w:val="14"/>
        </w:numPr>
        <w:tabs>
          <w:tab w:val="clear" w:pos="3119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C064B">
        <w:rPr>
          <w:rFonts w:ascii="Trebuchet MS" w:hAnsi="Trebuchet MS" w:cs="Arial"/>
          <w:sz w:val="20"/>
          <w:lang w:val="en-GB"/>
        </w:rPr>
        <w:t>High level of user satisfaction</w:t>
      </w:r>
    </w:p>
    <w:p w14:paraId="5234489A" w14:textId="77777777" w:rsidR="00B47099" w:rsidRPr="004C064B" w:rsidRDefault="00B47099" w:rsidP="00180323">
      <w:pPr>
        <w:pStyle w:val="Brdtekst"/>
        <w:numPr>
          <w:ilvl w:val="0"/>
          <w:numId w:val="14"/>
        </w:numPr>
        <w:tabs>
          <w:tab w:val="clear" w:pos="3119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C064B">
        <w:rPr>
          <w:rFonts w:ascii="Trebuchet MS" w:hAnsi="Trebuchet MS" w:cs="Arial"/>
          <w:sz w:val="20"/>
          <w:lang w:val="en-GB"/>
        </w:rPr>
        <w:t>Minimizes the need for maintenance due to continuously running water</w:t>
      </w:r>
    </w:p>
    <w:p w14:paraId="3AD21C4E" w14:textId="77777777" w:rsidR="00B47099" w:rsidRPr="00C26552" w:rsidRDefault="00B47099" w:rsidP="00180323">
      <w:pPr>
        <w:pStyle w:val="Brdtekst"/>
        <w:tabs>
          <w:tab w:val="clear" w:pos="3119"/>
        </w:tabs>
        <w:spacing w:after="0"/>
        <w:ind w:left="0" w:right="140"/>
        <w:jc w:val="both"/>
        <w:rPr>
          <w:rFonts w:ascii="Trebuchet MS" w:hAnsi="Trebuchet MS" w:cs="Arial"/>
          <w:sz w:val="12"/>
          <w:szCs w:val="12"/>
          <w:lang w:val="en-GB"/>
        </w:rPr>
      </w:pPr>
    </w:p>
    <w:p w14:paraId="2994A671" w14:textId="77777777" w:rsidR="00B47099" w:rsidRPr="004376EE" w:rsidRDefault="00B47099" w:rsidP="00180323">
      <w:pPr>
        <w:tabs>
          <w:tab w:val="left" w:pos="315"/>
        </w:tabs>
        <w:spacing w:before="120" w:after="120"/>
        <w:ind w:right="140"/>
        <w:rPr>
          <w:rFonts w:ascii="Trebuchet MS" w:hAnsi="Trebuchet MS" w:cs="Arial"/>
          <w:b/>
          <w:sz w:val="20"/>
          <w:szCs w:val="20"/>
          <w:lang w:val="en-GB"/>
        </w:rPr>
      </w:pPr>
      <w:r w:rsidRPr="0044667F">
        <w:rPr>
          <w:rFonts w:ascii="Trebuchet MS" w:hAnsi="Trebuchet MS" w:cs="Arial"/>
          <w:b/>
          <w:sz w:val="22"/>
          <w:szCs w:val="22"/>
          <w:lang w:val="en-GB"/>
        </w:rPr>
        <w:t>Benefits in relation to water management</w:t>
      </w:r>
    </w:p>
    <w:p w14:paraId="46C2092E" w14:textId="77777777" w:rsidR="00B47099" w:rsidRPr="00465794" w:rsidRDefault="00B47099" w:rsidP="00180323">
      <w:pPr>
        <w:pStyle w:val="Brdtekst"/>
        <w:numPr>
          <w:ilvl w:val="0"/>
          <w:numId w:val="14"/>
        </w:numPr>
        <w:tabs>
          <w:tab w:val="clear" w:pos="3119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65794">
        <w:rPr>
          <w:rFonts w:ascii="Trebuchet MS" w:hAnsi="Trebuchet MS" w:cs="Arial"/>
          <w:sz w:val="20"/>
          <w:lang w:val="en-GB"/>
        </w:rPr>
        <w:t>Significant water savings</w:t>
      </w:r>
    </w:p>
    <w:p w14:paraId="1CE6F22B" w14:textId="77777777" w:rsidR="00B47099" w:rsidRPr="00465794" w:rsidRDefault="00B47099" w:rsidP="00180323">
      <w:pPr>
        <w:pStyle w:val="Brdtekst"/>
        <w:numPr>
          <w:ilvl w:val="0"/>
          <w:numId w:val="14"/>
        </w:numPr>
        <w:tabs>
          <w:tab w:val="clear" w:pos="3119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65794">
        <w:rPr>
          <w:rFonts w:ascii="Trebuchet MS" w:hAnsi="Trebuchet MS" w:cs="Arial"/>
          <w:sz w:val="20"/>
          <w:lang w:val="en-GB"/>
        </w:rPr>
        <w:t xml:space="preserve">Water companies gain overall cost savings on pumping, transport and purification of wastewater as less water is </w:t>
      </w:r>
      <w:r>
        <w:rPr>
          <w:rFonts w:ascii="Trebuchet MS" w:hAnsi="Trebuchet MS" w:cs="Arial"/>
          <w:sz w:val="20"/>
          <w:lang w:val="en-GB"/>
        </w:rPr>
        <w:t>consumed</w:t>
      </w:r>
      <w:r w:rsidRPr="00465794">
        <w:rPr>
          <w:rFonts w:ascii="Trebuchet MS" w:hAnsi="Trebuchet MS" w:cs="Arial"/>
          <w:sz w:val="20"/>
          <w:lang w:val="en-GB"/>
        </w:rPr>
        <w:t>.</w:t>
      </w:r>
    </w:p>
    <w:p w14:paraId="62E527E5" w14:textId="77777777" w:rsidR="00B47099" w:rsidRPr="00465794" w:rsidRDefault="00B47099" w:rsidP="00180323">
      <w:pPr>
        <w:pStyle w:val="Brdtekst"/>
        <w:numPr>
          <w:ilvl w:val="0"/>
          <w:numId w:val="14"/>
        </w:numPr>
        <w:tabs>
          <w:tab w:val="clear" w:pos="3119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65794">
        <w:rPr>
          <w:rFonts w:ascii="Trebuchet MS" w:hAnsi="Trebuchet MS" w:cs="Arial"/>
          <w:sz w:val="20"/>
          <w:lang w:val="en-GB"/>
        </w:rPr>
        <w:t>The</w:t>
      </w:r>
      <w:r w:rsidRPr="00465794">
        <w:rPr>
          <w:rFonts w:ascii="Trebuchet MS" w:hAnsi="Trebuchet MS" w:cs="Arial"/>
          <w:sz w:val="21"/>
          <w:szCs w:val="21"/>
          <w:lang w:val="en-GB"/>
        </w:rPr>
        <w:t xml:space="preserve"> </w:t>
      </w:r>
      <w:r w:rsidRPr="00465794">
        <w:rPr>
          <w:rFonts w:ascii="Trebuchet MS" w:hAnsi="Trebuchet MS" w:cs="Arial"/>
          <w:sz w:val="20"/>
          <w:lang w:val="en-GB"/>
        </w:rPr>
        <w:t>ecoBETA</w:t>
      </w:r>
      <w:r w:rsidRPr="00465794">
        <w:rPr>
          <w:rFonts w:ascii="Trebuchet MS" w:hAnsi="Trebuchet MS" w:cs="Arial"/>
          <w:sz w:val="20"/>
          <w:vertAlign w:val="superscript"/>
          <w:lang w:val="en-GB"/>
        </w:rPr>
        <w:t>®</w:t>
      </w:r>
      <w:r w:rsidRPr="00465794">
        <w:rPr>
          <w:rFonts w:ascii="Trebuchet MS" w:hAnsi="Trebuchet MS" w:cs="Arial"/>
          <w:sz w:val="20"/>
          <w:lang w:val="en-GB"/>
        </w:rPr>
        <w:t xml:space="preserve"> </w:t>
      </w:r>
      <w:r w:rsidR="00803DA4">
        <w:rPr>
          <w:rFonts w:ascii="Trebuchet MS" w:hAnsi="Trebuchet MS" w:cs="Arial"/>
          <w:sz w:val="20"/>
          <w:lang w:val="en-GB"/>
        </w:rPr>
        <w:t>dual-</w:t>
      </w:r>
      <w:r w:rsidRPr="00465794">
        <w:rPr>
          <w:rFonts w:ascii="Trebuchet MS" w:hAnsi="Trebuchet MS" w:cs="Arial"/>
          <w:sz w:val="20"/>
          <w:lang w:val="en-GB"/>
        </w:rPr>
        <w:t xml:space="preserve">flush constitutes a feasible option to tackle the balance between water supply and demand and security of supply in a way that is economically, socially and environmentally sustainable. This water efficiency measure </w:t>
      </w:r>
      <w:proofErr w:type="gramStart"/>
      <w:r w:rsidRPr="00465794">
        <w:rPr>
          <w:rFonts w:ascii="Trebuchet MS" w:hAnsi="Trebuchet MS" w:cs="Arial"/>
          <w:sz w:val="20"/>
          <w:lang w:val="en-GB"/>
        </w:rPr>
        <w:t>should be combined</w:t>
      </w:r>
      <w:proofErr w:type="gramEnd"/>
      <w:r w:rsidRPr="00465794">
        <w:rPr>
          <w:rFonts w:ascii="Trebuchet MS" w:hAnsi="Trebuchet MS" w:cs="Arial"/>
          <w:sz w:val="20"/>
          <w:lang w:val="en-GB"/>
        </w:rPr>
        <w:t xml:space="preserve"> with other water saving products as well as other measures including behaviou</w:t>
      </w:r>
      <w:r>
        <w:rPr>
          <w:rFonts w:ascii="Trebuchet MS" w:hAnsi="Trebuchet MS" w:cs="Arial"/>
          <w:sz w:val="20"/>
          <w:lang w:val="en-GB"/>
        </w:rPr>
        <w:t>r changes and raising awareness.</w:t>
      </w:r>
    </w:p>
    <w:p w14:paraId="0C3878F3" w14:textId="77777777" w:rsidR="00B47099" w:rsidRPr="00C26552" w:rsidRDefault="00B47099" w:rsidP="00180323">
      <w:pPr>
        <w:pStyle w:val="Brdtekst"/>
        <w:tabs>
          <w:tab w:val="clear" w:pos="3119"/>
        </w:tabs>
        <w:spacing w:after="0"/>
        <w:ind w:left="0" w:right="140"/>
        <w:jc w:val="both"/>
        <w:rPr>
          <w:rFonts w:ascii="Trebuchet MS" w:hAnsi="Trebuchet MS" w:cs="Arial"/>
          <w:sz w:val="12"/>
          <w:szCs w:val="12"/>
          <w:lang w:val="en-GB"/>
        </w:rPr>
      </w:pPr>
    </w:p>
    <w:p w14:paraId="6D84C64F" w14:textId="77777777" w:rsidR="00B47099" w:rsidRPr="0044667F" w:rsidRDefault="00B47099" w:rsidP="00180323">
      <w:pPr>
        <w:tabs>
          <w:tab w:val="left" w:pos="315"/>
        </w:tabs>
        <w:spacing w:before="120" w:after="120"/>
        <w:ind w:right="140"/>
        <w:rPr>
          <w:rFonts w:ascii="Trebuchet MS" w:hAnsi="Trebuchet MS" w:cs="Arial"/>
          <w:b/>
          <w:sz w:val="22"/>
          <w:szCs w:val="22"/>
          <w:lang w:val="en-GB"/>
        </w:rPr>
      </w:pPr>
      <w:r w:rsidRPr="0044667F">
        <w:rPr>
          <w:rFonts w:ascii="Trebuchet MS" w:hAnsi="Trebuchet MS" w:cs="Arial"/>
          <w:b/>
          <w:sz w:val="22"/>
          <w:szCs w:val="22"/>
          <w:lang w:val="en-GB"/>
        </w:rPr>
        <w:t>Technical benefits</w:t>
      </w:r>
    </w:p>
    <w:p w14:paraId="19B8C235" w14:textId="2A04B1B2" w:rsidR="00BA2008" w:rsidRPr="004D7A66" w:rsidRDefault="004D7A66" w:rsidP="00180323">
      <w:pPr>
        <w:pStyle w:val="Brdtekst"/>
        <w:numPr>
          <w:ilvl w:val="0"/>
          <w:numId w:val="14"/>
        </w:numPr>
        <w:tabs>
          <w:tab w:val="clear" w:pos="3119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65794">
        <w:rPr>
          <w:rFonts w:ascii="Trebuchet MS" w:hAnsi="Trebuchet MS" w:cs="Arial"/>
          <w:sz w:val="20"/>
          <w:lang w:val="en-GB"/>
        </w:rPr>
        <w:t>The ecoBETA</w:t>
      </w:r>
      <w:r w:rsidRPr="004D7A66">
        <w:rPr>
          <w:rFonts w:ascii="Trebuchet MS" w:hAnsi="Trebuchet MS" w:cs="Arial"/>
          <w:sz w:val="20"/>
          <w:vertAlign w:val="superscript"/>
          <w:lang w:val="en-GB"/>
        </w:rPr>
        <w:t>®</w:t>
      </w:r>
      <w:r w:rsidRPr="00465794">
        <w:rPr>
          <w:rFonts w:ascii="Trebuchet MS" w:hAnsi="Trebuchet MS" w:cs="Arial"/>
          <w:sz w:val="20"/>
          <w:lang w:val="en-GB"/>
        </w:rPr>
        <w:t xml:space="preserve"> </w:t>
      </w:r>
      <w:proofErr w:type="spellStart"/>
      <w:r w:rsidR="004C064B">
        <w:rPr>
          <w:rFonts w:ascii="Trebuchet MS" w:hAnsi="Trebuchet MS" w:cs="Arial"/>
          <w:sz w:val="20"/>
          <w:lang w:val="en-GB"/>
        </w:rPr>
        <w:t>ecoFLUSH</w:t>
      </w:r>
      <w:proofErr w:type="spellEnd"/>
      <w:r w:rsidRPr="00465794">
        <w:rPr>
          <w:rFonts w:ascii="Trebuchet MS" w:hAnsi="Trebuchet MS" w:cs="Arial"/>
          <w:sz w:val="20"/>
          <w:lang w:val="en-GB"/>
        </w:rPr>
        <w:t xml:space="preserve"> dual</w:t>
      </w:r>
      <w:r>
        <w:rPr>
          <w:rFonts w:ascii="Trebuchet MS" w:hAnsi="Trebuchet MS" w:cs="Arial"/>
          <w:sz w:val="20"/>
          <w:lang w:val="en-GB"/>
        </w:rPr>
        <w:t>-</w:t>
      </w:r>
      <w:r w:rsidRPr="00465794">
        <w:rPr>
          <w:rFonts w:ascii="Trebuchet MS" w:hAnsi="Trebuchet MS" w:cs="Arial"/>
          <w:sz w:val="20"/>
          <w:lang w:val="en-GB"/>
        </w:rPr>
        <w:t xml:space="preserve">flush </w:t>
      </w:r>
      <w:r>
        <w:rPr>
          <w:rFonts w:ascii="Trebuchet MS" w:hAnsi="Trebuchet MS" w:cs="Arial"/>
          <w:sz w:val="20"/>
          <w:lang w:val="en-GB"/>
        </w:rPr>
        <w:t>valve</w:t>
      </w:r>
      <w:r w:rsidRPr="00465794">
        <w:rPr>
          <w:rFonts w:ascii="Trebuchet MS" w:hAnsi="Trebuchet MS" w:cs="Arial"/>
          <w:sz w:val="20"/>
          <w:lang w:val="en-GB"/>
        </w:rPr>
        <w:t xml:space="preserve"> </w:t>
      </w:r>
      <w:r w:rsidR="006A0960" w:rsidRPr="004D7A66">
        <w:rPr>
          <w:rFonts w:ascii="Trebuchet MS" w:hAnsi="Trebuchet MS" w:cs="Arial"/>
          <w:sz w:val="20"/>
          <w:lang w:val="en-GB"/>
        </w:rPr>
        <w:t xml:space="preserve">is operated by </w:t>
      </w:r>
      <w:r w:rsidR="004C064B">
        <w:rPr>
          <w:rFonts w:ascii="Trebuchet MS" w:hAnsi="Trebuchet MS" w:cs="Arial"/>
          <w:sz w:val="20"/>
          <w:lang w:val="en-GB"/>
        </w:rPr>
        <w:t>lever</w:t>
      </w:r>
      <w:r w:rsidR="006A0960" w:rsidRPr="004D7A66">
        <w:rPr>
          <w:rFonts w:ascii="Trebuchet MS" w:hAnsi="Trebuchet MS" w:cs="Arial"/>
          <w:sz w:val="20"/>
          <w:lang w:val="en-GB"/>
        </w:rPr>
        <w:t>, upwards or downwards, and</w:t>
      </w:r>
      <w:r w:rsidR="00BA2008" w:rsidRPr="004D7A66">
        <w:rPr>
          <w:rFonts w:ascii="Trebuchet MS" w:hAnsi="Trebuchet MS" w:cs="Arial"/>
          <w:sz w:val="20"/>
          <w:lang w:val="en-GB"/>
        </w:rPr>
        <w:t xml:space="preserve"> d</w:t>
      </w:r>
      <w:r w:rsidR="00B47099" w:rsidRPr="004D7A66">
        <w:rPr>
          <w:rFonts w:ascii="Trebuchet MS" w:hAnsi="Trebuchet MS" w:cs="Arial"/>
          <w:sz w:val="20"/>
          <w:lang w:val="en-GB"/>
        </w:rPr>
        <w:t xml:space="preserve">esigned for </w:t>
      </w:r>
      <w:r w:rsidR="00564E7C" w:rsidRPr="004D7A66">
        <w:rPr>
          <w:rFonts w:ascii="Trebuchet MS" w:hAnsi="Trebuchet MS" w:cs="Arial"/>
          <w:sz w:val="20"/>
          <w:lang w:val="en-GB"/>
        </w:rPr>
        <w:t xml:space="preserve">replacement of </w:t>
      </w:r>
      <w:r w:rsidR="004C064B">
        <w:rPr>
          <w:rFonts w:ascii="Trebuchet MS" w:hAnsi="Trebuchet MS" w:cs="Arial"/>
          <w:sz w:val="20"/>
          <w:lang w:val="en-GB"/>
        </w:rPr>
        <w:t xml:space="preserve">single </w:t>
      </w:r>
      <w:r w:rsidR="00564E7C" w:rsidRPr="004D7A66">
        <w:rPr>
          <w:rFonts w:ascii="Trebuchet MS" w:hAnsi="Trebuchet MS" w:cs="Arial"/>
          <w:sz w:val="20"/>
          <w:lang w:val="en-GB"/>
        </w:rPr>
        <w:t xml:space="preserve">flush valves in </w:t>
      </w:r>
      <w:r w:rsidR="00B47099" w:rsidRPr="004D7A66">
        <w:rPr>
          <w:rFonts w:ascii="Trebuchet MS" w:hAnsi="Trebuchet MS" w:cs="Arial"/>
          <w:sz w:val="20"/>
          <w:lang w:val="en-GB"/>
        </w:rPr>
        <w:t xml:space="preserve">a wide range of toilet </w:t>
      </w:r>
      <w:r w:rsidR="00801B1D">
        <w:rPr>
          <w:rFonts w:ascii="Trebuchet MS" w:hAnsi="Trebuchet MS" w:cs="Arial"/>
          <w:sz w:val="20"/>
          <w:lang w:val="en-GB"/>
        </w:rPr>
        <w:t xml:space="preserve">makes and </w:t>
      </w:r>
      <w:r w:rsidR="00B47099" w:rsidRPr="004D7A66">
        <w:rPr>
          <w:rFonts w:ascii="Trebuchet MS" w:hAnsi="Trebuchet MS" w:cs="Arial"/>
          <w:sz w:val="20"/>
          <w:lang w:val="en-GB"/>
        </w:rPr>
        <w:t>models</w:t>
      </w:r>
      <w:r w:rsidR="00E42B92" w:rsidRPr="004D7A66">
        <w:rPr>
          <w:rFonts w:ascii="Trebuchet MS" w:hAnsi="Trebuchet MS" w:cs="Arial"/>
          <w:sz w:val="20"/>
          <w:lang w:val="en-GB"/>
        </w:rPr>
        <w:t>.</w:t>
      </w:r>
    </w:p>
    <w:p w14:paraId="5FFF2852" w14:textId="77777777" w:rsidR="00BA2008" w:rsidRPr="004D7A66" w:rsidRDefault="004D7A66" w:rsidP="00180323">
      <w:pPr>
        <w:pStyle w:val="Brdtekst"/>
        <w:numPr>
          <w:ilvl w:val="0"/>
          <w:numId w:val="14"/>
        </w:numPr>
        <w:tabs>
          <w:tab w:val="clear" w:pos="3119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65794">
        <w:rPr>
          <w:rFonts w:ascii="Trebuchet MS" w:hAnsi="Trebuchet MS" w:cs="Arial"/>
          <w:sz w:val="20"/>
          <w:lang w:val="en-GB"/>
        </w:rPr>
        <w:t>The ecoBETA</w:t>
      </w:r>
      <w:r w:rsidRPr="004D7A66">
        <w:rPr>
          <w:rFonts w:ascii="Trebuchet MS" w:hAnsi="Trebuchet MS" w:cs="Arial"/>
          <w:sz w:val="20"/>
          <w:vertAlign w:val="superscript"/>
          <w:lang w:val="en-GB"/>
        </w:rPr>
        <w:t>®</w:t>
      </w:r>
      <w:r w:rsidRPr="00465794">
        <w:rPr>
          <w:rFonts w:ascii="Trebuchet MS" w:hAnsi="Trebuchet MS" w:cs="Arial"/>
          <w:sz w:val="20"/>
          <w:lang w:val="en-GB"/>
        </w:rPr>
        <w:t xml:space="preserve"> dual</w:t>
      </w:r>
      <w:r>
        <w:rPr>
          <w:rFonts w:ascii="Trebuchet MS" w:hAnsi="Trebuchet MS" w:cs="Arial"/>
          <w:sz w:val="20"/>
          <w:lang w:val="en-GB"/>
        </w:rPr>
        <w:t>-</w:t>
      </w:r>
      <w:r w:rsidRPr="00465794">
        <w:rPr>
          <w:rFonts w:ascii="Trebuchet MS" w:hAnsi="Trebuchet MS" w:cs="Arial"/>
          <w:sz w:val="20"/>
          <w:lang w:val="en-GB"/>
        </w:rPr>
        <w:t xml:space="preserve">flush </w:t>
      </w:r>
      <w:r w:rsidR="00564E7C" w:rsidRPr="004D7A66">
        <w:rPr>
          <w:rFonts w:ascii="Trebuchet MS" w:hAnsi="Trebuchet MS" w:cs="Arial"/>
          <w:sz w:val="20"/>
          <w:lang w:val="en-GB"/>
        </w:rPr>
        <w:t>saves water</w:t>
      </w:r>
      <w:r w:rsidRPr="004D7A66">
        <w:rPr>
          <w:rFonts w:ascii="Trebuchet MS" w:hAnsi="Trebuchet MS" w:cs="Arial"/>
          <w:sz w:val="20"/>
          <w:lang w:val="en-GB"/>
        </w:rPr>
        <w:t>.</w:t>
      </w:r>
    </w:p>
    <w:p w14:paraId="5ABAAD0D" w14:textId="77777777" w:rsidR="006F4392" w:rsidRDefault="006F4392" w:rsidP="00180323">
      <w:pPr>
        <w:pStyle w:val="Brdtekst"/>
        <w:numPr>
          <w:ilvl w:val="0"/>
          <w:numId w:val="14"/>
        </w:numPr>
        <w:tabs>
          <w:tab w:val="clear" w:pos="3119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D7A66">
        <w:rPr>
          <w:rFonts w:ascii="Trebuchet MS" w:hAnsi="Trebuchet MS" w:cs="Arial"/>
          <w:sz w:val="20"/>
          <w:lang w:val="en-GB"/>
        </w:rPr>
        <w:t xml:space="preserve">The small flush level </w:t>
      </w:r>
      <w:proofErr w:type="gramStart"/>
      <w:r w:rsidRPr="004D7A66">
        <w:rPr>
          <w:rFonts w:ascii="Trebuchet MS" w:hAnsi="Trebuchet MS" w:cs="Arial"/>
          <w:sz w:val="20"/>
          <w:lang w:val="en-GB"/>
        </w:rPr>
        <w:t>can be adjusted</w:t>
      </w:r>
      <w:proofErr w:type="gramEnd"/>
      <w:r w:rsidRPr="004D7A66">
        <w:rPr>
          <w:rFonts w:ascii="Trebuchet MS" w:hAnsi="Trebuchet MS" w:cs="Arial"/>
          <w:sz w:val="20"/>
          <w:lang w:val="en-GB"/>
        </w:rPr>
        <w:t xml:space="preserve"> to the amount of water required by the toilet bowl and the sewage system, from 2½ litres to 5 litres or more. </w:t>
      </w:r>
      <w:r w:rsidRPr="004228F5">
        <w:rPr>
          <w:rFonts w:ascii="Trebuchet MS" w:hAnsi="Trebuchet MS" w:cs="Arial"/>
          <w:sz w:val="20"/>
          <w:lang w:val="en-GB"/>
        </w:rPr>
        <w:t>The ecoBETA</w:t>
      </w:r>
      <w:r w:rsidRPr="00577EAF">
        <w:rPr>
          <w:rFonts w:ascii="Trebuchet MS" w:hAnsi="Trebuchet MS" w:cs="Arial"/>
          <w:sz w:val="20"/>
          <w:vertAlign w:val="superscript"/>
          <w:lang w:val="en-GB"/>
        </w:rPr>
        <w:t>®</w:t>
      </w:r>
      <w:r w:rsidRPr="004228F5">
        <w:rPr>
          <w:rFonts w:ascii="Trebuchet MS" w:hAnsi="Trebuchet MS" w:cs="Arial"/>
          <w:sz w:val="20"/>
          <w:lang w:val="en-GB"/>
        </w:rPr>
        <w:t xml:space="preserve"> </w:t>
      </w:r>
      <w:r w:rsidR="00803DA4">
        <w:rPr>
          <w:rFonts w:ascii="Trebuchet MS" w:hAnsi="Trebuchet MS" w:cs="Arial"/>
          <w:sz w:val="20"/>
          <w:lang w:val="en-GB"/>
        </w:rPr>
        <w:t>dual-</w:t>
      </w:r>
      <w:r w:rsidRPr="004228F5">
        <w:rPr>
          <w:rFonts w:ascii="Trebuchet MS" w:hAnsi="Trebuchet MS" w:cs="Arial"/>
          <w:sz w:val="20"/>
          <w:lang w:val="en-GB"/>
        </w:rPr>
        <w:t>flush does not affect the full flush volume.</w:t>
      </w:r>
    </w:p>
    <w:p w14:paraId="468DAEB4" w14:textId="77777777" w:rsidR="00D83706" w:rsidRPr="00465794" w:rsidRDefault="00B47099" w:rsidP="00180323">
      <w:pPr>
        <w:pStyle w:val="Brdtekst"/>
        <w:numPr>
          <w:ilvl w:val="0"/>
          <w:numId w:val="14"/>
        </w:numPr>
        <w:tabs>
          <w:tab w:val="clear" w:pos="3119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65794">
        <w:rPr>
          <w:rFonts w:ascii="Trebuchet MS" w:hAnsi="Trebuchet MS" w:cs="Arial"/>
          <w:sz w:val="20"/>
          <w:lang w:val="en-GB"/>
        </w:rPr>
        <w:t>Easy installation</w:t>
      </w:r>
      <w:r w:rsidRPr="004D7A66">
        <w:rPr>
          <w:rFonts w:ascii="Trebuchet MS" w:hAnsi="Trebuchet MS" w:cs="Arial"/>
          <w:sz w:val="20"/>
          <w:lang w:val="en-GB"/>
        </w:rPr>
        <w:t xml:space="preserve">/retrofitting </w:t>
      </w:r>
      <w:r w:rsidR="00D83706" w:rsidRPr="004D7A66">
        <w:rPr>
          <w:rFonts w:ascii="Trebuchet MS" w:hAnsi="Trebuchet MS" w:cs="Arial"/>
          <w:sz w:val="20"/>
          <w:lang w:val="en-GB"/>
        </w:rPr>
        <w:t>by certified installer</w:t>
      </w:r>
    </w:p>
    <w:p w14:paraId="44740735" w14:textId="08F8B881" w:rsidR="00B47099" w:rsidRPr="00465794" w:rsidRDefault="00B47099" w:rsidP="00180323">
      <w:pPr>
        <w:pStyle w:val="Brdtekst"/>
        <w:numPr>
          <w:ilvl w:val="0"/>
          <w:numId w:val="14"/>
        </w:numPr>
        <w:tabs>
          <w:tab w:val="clear" w:pos="3119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65794">
        <w:rPr>
          <w:rFonts w:ascii="Trebuchet MS" w:hAnsi="Trebuchet MS" w:cs="Arial"/>
          <w:sz w:val="20"/>
          <w:lang w:val="en-GB"/>
        </w:rPr>
        <w:t xml:space="preserve">When fitted, </w:t>
      </w:r>
      <w:r w:rsidR="004D7A66">
        <w:rPr>
          <w:rFonts w:ascii="Trebuchet MS" w:hAnsi="Trebuchet MS" w:cs="Arial"/>
          <w:sz w:val="20"/>
          <w:lang w:val="en-GB"/>
        </w:rPr>
        <w:t>t</w:t>
      </w:r>
      <w:r w:rsidR="004D7A66" w:rsidRPr="00465794">
        <w:rPr>
          <w:rFonts w:ascii="Trebuchet MS" w:hAnsi="Trebuchet MS" w:cs="Arial"/>
          <w:sz w:val="20"/>
          <w:lang w:val="en-GB"/>
        </w:rPr>
        <w:t>he ecoBETA</w:t>
      </w:r>
      <w:r w:rsidR="004D7A66" w:rsidRPr="004D7A66">
        <w:rPr>
          <w:rFonts w:ascii="Trebuchet MS" w:hAnsi="Trebuchet MS" w:cs="Arial"/>
          <w:sz w:val="20"/>
          <w:vertAlign w:val="superscript"/>
          <w:lang w:val="en-GB"/>
        </w:rPr>
        <w:t>®</w:t>
      </w:r>
      <w:r w:rsidR="004D7A66" w:rsidRPr="00465794">
        <w:rPr>
          <w:rFonts w:ascii="Trebuchet MS" w:hAnsi="Trebuchet MS" w:cs="Arial"/>
          <w:sz w:val="20"/>
          <w:lang w:val="en-GB"/>
        </w:rPr>
        <w:t xml:space="preserve"> </w:t>
      </w:r>
      <w:proofErr w:type="spellStart"/>
      <w:r w:rsidR="004C064B">
        <w:rPr>
          <w:rFonts w:ascii="Trebuchet MS" w:hAnsi="Trebuchet MS" w:cs="Arial"/>
          <w:sz w:val="20"/>
          <w:lang w:val="en-GB"/>
        </w:rPr>
        <w:t>ecoFLUSH</w:t>
      </w:r>
      <w:proofErr w:type="spellEnd"/>
      <w:r w:rsidR="004D7A66" w:rsidRPr="00465794">
        <w:rPr>
          <w:rFonts w:ascii="Trebuchet MS" w:hAnsi="Trebuchet MS" w:cs="Arial"/>
          <w:sz w:val="20"/>
          <w:lang w:val="en-GB"/>
        </w:rPr>
        <w:t xml:space="preserve"> dual</w:t>
      </w:r>
      <w:r w:rsidR="004D7A66">
        <w:rPr>
          <w:rFonts w:ascii="Trebuchet MS" w:hAnsi="Trebuchet MS" w:cs="Arial"/>
          <w:sz w:val="20"/>
          <w:lang w:val="en-GB"/>
        </w:rPr>
        <w:t>-</w:t>
      </w:r>
      <w:r w:rsidR="004D7A66" w:rsidRPr="00465794">
        <w:rPr>
          <w:rFonts w:ascii="Trebuchet MS" w:hAnsi="Trebuchet MS" w:cs="Arial"/>
          <w:sz w:val="20"/>
          <w:lang w:val="en-GB"/>
        </w:rPr>
        <w:t xml:space="preserve">flush </w:t>
      </w:r>
      <w:r w:rsidR="004D7A66">
        <w:rPr>
          <w:rFonts w:ascii="Trebuchet MS" w:hAnsi="Trebuchet MS" w:cs="Arial"/>
          <w:sz w:val="20"/>
          <w:lang w:val="en-GB"/>
        </w:rPr>
        <w:t>valve</w:t>
      </w:r>
      <w:r w:rsidR="004D7A66" w:rsidRPr="00465794">
        <w:rPr>
          <w:rFonts w:ascii="Trebuchet MS" w:hAnsi="Trebuchet MS" w:cs="Arial"/>
          <w:sz w:val="20"/>
          <w:lang w:val="en-GB"/>
        </w:rPr>
        <w:t xml:space="preserve"> </w:t>
      </w:r>
      <w:r w:rsidRPr="00465794">
        <w:rPr>
          <w:rFonts w:ascii="Trebuchet MS" w:hAnsi="Trebuchet MS" w:cs="Arial"/>
          <w:sz w:val="20"/>
          <w:lang w:val="en-GB"/>
        </w:rPr>
        <w:t>is a discreet and integral part of the toilet design.</w:t>
      </w:r>
    </w:p>
    <w:p w14:paraId="32455199" w14:textId="2983417D" w:rsidR="00B47099" w:rsidRPr="00B47099" w:rsidRDefault="00B47099" w:rsidP="00180323">
      <w:pPr>
        <w:pStyle w:val="Brdtekst"/>
        <w:numPr>
          <w:ilvl w:val="0"/>
          <w:numId w:val="14"/>
        </w:numPr>
        <w:tabs>
          <w:tab w:val="clear" w:pos="3119"/>
        </w:tabs>
        <w:spacing w:after="80"/>
        <w:ind w:left="284" w:right="140" w:hanging="284"/>
        <w:jc w:val="both"/>
        <w:rPr>
          <w:rFonts w:ascii="Trebuchet MS" w:hAnsi="Trebuchet MS" w:cs="Arial"/>
          <w:sz w:val="20"/>
          <w:lang w:val="en-GB"/>
        </w:rPr>
      </w:pPr>
      <w:r w:rsidRPr="00465794">
        <w:rPr>
          <w:rFonts w:ascii="Trebuchet MS" w:hAnsi="Trebuchet MS" w:cs="Arial"/>
          <w:sz w:val="20"/>
          <w:lang w:val="en-GB"/>
        </w:rPr>
        <w:t>The ecoBETA</w:t>
      </w:r>
      <w:r w:rsidR="00555CBA" w:rsidRPr="004D7A66">
        <w:rPr>
          <w:rFonts w:ascii="Trebuchet MS" w:hAnsi="Trebuchet MS" w:cs="Arial"/>
          <w:sz w:val="20"/>
          <w:vertAlign w:val="superscript"/>
          <w:lang w:val="en-GB"/>
        </w:rPr>
        <w:t>®</w:t>
      </w:r>
      <w:r w:rsidR="00555CBA" w:rsidRPr="004D7A66">
        <w:rPr>
          <w:rFonts w:ascii="Trebuchet MS" w:hAnsi="Trebuchet MS" w:cs="Arial"/>
          <w:sz w:val="20"/>
          <w:lang w:val="en-GB"/>
        </w:rPr>
        <w:t xml:space="preserve"> </w:t>
      </w:r>
      <w:proofErr w:type="spellStart"/>
      <w:r w:rsidR="004C064B">
        <w:rPr>
          <w:rFonts w:ascii="Trebuchet MS" w:hAnsi="Trebuchet MS" w:cs="Arial"/>
          <w:sz w:val="20"/>
          <w:lang w:val="en-GB"/>
        </w:rPr>
        <w:t>ecoFLSUH</w:t>
      </w:r>
      <w:proofErr w:type="spellEnd"/>
      <w:r w:rsidR="00555CBA" w:rsidRPr="004D7A66">
        <w:rPr>
          <w:rFonts w:ascii="Trebuchet MS" w:hAnsi="Trebuchet MS" w:cs="Arial"/>
          <w:sz w:val="20"/>
          <w:lang w:val="en-GB"/>
        </w:rPr>
        <w:t xml:space="preserve"> </w:t>
      </w:r>
      <w:r w:rsidR="00803DA4">
        <w:rPr>
          <w:rFonts w:ascii="Trebuchet MS" w:hAnsi="Trebuchet MS" w:cs="Arial"/>
          <w:sz w:val="20"/>
          <w:lang w:val="en-GB"/>
        </w:rPr>
        <w:t>dual-</w:t>
      </w:r>
      <w:r w:rsidRPr="00465794">
        <w:rPr>
          <w:rFonts w:ascii="Trebuchet MS" w:hAnsi="Trebuchet MS" w:cs="Arial"/>
          <w:sz w:val="20"/>
          <w:lang w:val="en-GB"/>
        </w:rPr>
        <w:t>flush</w:t>
      </w:r>
      <w:r>
        <w:rPr>
          <w:rFonts w:ascii="Trebuchet MS" w:hAnsi="Trebuchet MS" w:cs="Arial"/>
          <w:sz w:val="20"/>
          <w:lang w:val="en-GB"/>
        </w:rPr>
        <w:t xml:space="preserve"> valve</w:t>
      </w:r>
      <w:r w:rsidRPr="00465794">
        <w:rPr>
          <w:rFonts w:ascii="Trebuchet MS" w:hAnsi="Trebuchet MS" w:cs="Arial"/>
          <w:sz w:val="20"/>
          <w:lang w:val="en-GB"/>
        </w:rPr>
        <w:t xml:space="preserve"> is made up of only few parts. The sturdy and simple construction and functional design ensures operational reliability and minimizes the risk of malfunction due to breakage or deposits of scale. </w:t>
      </w:r>
      <w:r w:rsidR="004D7A66">
        <w:rPr>
          <w:rFonts w:ascii="Trebuchet MS" w:hAnsi="Trebuchet MS" w:cs="Arial"/>
          <w:sz w:val="20"/>
          <w:lang w:val="en-GB"/>
        </w:rPr>
        <w:t>The only need for maintenance is when the gasket requires replacement every 6-8 years.</w:t>
      </w:r>
    </w:p>
    <w:sectPr w:rsidR="00B47099" w:rsidRPr="00B47099" w:rsidSect="00180323">
      <w:headerReference w:type="default" r:id="rId10"/>
      <w:footerReference w:type="default" r:id="rId11"/>
      <w:pgSz w:w="11906" w:h="16838"/>
      <w:pgMar w:top="1440" w:right="1134" w:bottom="1440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F4F56" w14:textId="77777777" w:rsidR="00140230" w:rsidRDefault="00140230" w:rsidP="00404C93">
      <w:r>
        <w:separator/>
      </w:r>
    </w:p>
  </w:endnote>
  <w:endnote w:type="continuationSeparator" w:id="0">
    <w:p w14:paraId="3F8A27E0" w14:textId="77777777" w:rsidR="00140230" w:rsidRDefault="00140230" w:rsidP="0040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34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F0721" w14:textId="77777777" w:rsidR="00180323" w:rsidRPr="00C82634" w:rsidRDefault="00180323" w:rsidP="00180323">
    <w:pPr>
      <w:pStyle w:val="Sidefod"/>
      <w:rPr>
        <w:noProof/>
        <w:sz w:val="2"/>
        <w:szCs w:val="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3AFE21" wp14:editId="62340B4F">
              <wp:simplePos x="0" y="0"/>
              <wp:positionH relativeFrom="column">
                <wp:posOffset>193040</wp:posOffset>
              </wp:positionH>
              <wp:positionV relativeFrom="paragraph">
                <wp:posOffset>38100</wp:posOffset>
              </wp:positionV>
              <wp:extent cx="3082290" cy="529590"/>
              <wp:effectExtent l="2540" t="0" r="1270" b="3810"/>
              <wp:wrapNone/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290" cy="529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AD4D0" w14:textId="77777777" w:rsidR="00180323" w:rsidRPr="000520D5" w:rsidRDefault="00180323" w:rsidP="00180323">
                          <w:pP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0520D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ecoBETA</w:t>
                          </w:r>
                          <w:proofErr w:type="gramEnd"/>
                          <w:r w:rsidRPr="000520D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 xml:space="preserve"> A/S, </w:t>
                          </w:r>
                          <w:proofErr w:type="spellStart"/>
                          <w:r w:rsidRPr="000520D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Staunvej</w:t>
                          </w:r>
                          <w:proofErr w:type="spellEnd"/>
                          <w:r w:rsidRPr="000520D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 xml:space="preserve"> 29, DK-9240 </w:t>
                          </w:r>
                          <w:proofErr w:type="spellStart"/>
                          <w:r w:rsidRPr="000520D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Nibe</w:t>
                          </w:r>
                          <w:proofErr w:type="spellEnd"/>
                        </w:p>
                        <w:p w14:paraId="4F731CCF" w14:textId="77777777" w:rsidR="00180323" w:rsidRPr="000520D5" w:rsidRDefault="00180323" w:rsidP="00180323">
                          <w:pP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0520D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T: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+45 </w:t>
                          </w:r>
                          <w:r w:rsidRPr="000520D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98 35 57 00      </w:t>
                          </w:r>
                          <w:r w:rsidRPr="000520D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 xml:space="preserve">E: </w:t>
                          </w:r>
                          <w:hyperlink r:id="rId1" w:history="1">
                            <w:r w:rsidRPr="000520D5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ecobeta@ecobeta.dk</w:t>
                            </w:r>
                          </w:hyperlink>
                        </w:p>
                        <w:p w14:paraId="0E250499" w14:textId="77777777" w:rsidR="00180323" w:rsidRPr="000520D5" w:rsidRDefault="00180323" w:rsidP="00180323">
                          <w:pP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0520D5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www.ecobeta.dk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3AFE21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8" type="#_x0000_t202" style="position:absolute;margin-left:15.2pt;margin-top:3pt;width:242.7pt;height:4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8lkgIAAC0FAAAOAAAAZHJzL2Uyb0RvYy54bWysVF1v2yAUfZ+0/4B4T/0xu42tOFXTztOk&#10;7kNq9wOIjWNUDAxI7K7af98FkjTZXqZpfsDAvZx7z70HFtfTwNGOasOkqHByEWNERSNbJjYV/vZY&#10;z+YYGUtES7gUtMLP1ODr5ds3i1GVNJW95C3VCECEKUdV4d5aVUaRaXo6EHMhFRVg7KQeiIWl3kSt&#10;JiOgDzxK4/gyGqVulZYNNQZ274IRLz1+19HGfuk6Qy3iFYbcrB+1H9dujJYLUm40UT1r9mmQf8hi&#10;IExA0CPUHbEEbTX7A2pgjZZGdvaikUMku4411HMANkn8G5uHnijquUBxjDqWyfw/2Obz7qtGrK1w&#10;jpEgA7TokT4Z21FuUe7KMypTgteDAj87reQEbfZUjbqXzZNBQt72RGzojdZy7ClpIb3EnYxOjgYc&#10;40DW4yfZQhyytdIDTZ0eXO2gGgjQoU3Px9bQyaIGNt/F8zQtwNSALU+LHOYuBCkPp5U29gOVA3KT&#10;CmtovUcnu3tjg+vBxQUzkrO2Zpz7hd6sb7lGOwIyqf0XznLVk7B7CGeCqw99hsGFQxLSYYZwYQcY&#10;QALO5rh4TbwUSZrFq7SY1Zfzq1lWZ/msuIrnszgpVsVlnBXZXf3TZZBkZc/alop7JuhBn0n2d/3f&#10;35SgLK9QNFa4yNPckzvLfk9rzzV2376+Z24Ds3BdORsqPD86kdJ1/b1ogTYpLWE8zKPz9H3JoAaH&#10;v6+K14iTRRCIndYToDjhrGX7DGrREpoJfYc3Bia91D8wGuG+Vth83xJNMeIfBSiuSLLMXXC/yPKr&#10;FBb61LI+tRDRAFSFLUZhemvDo7BVmm16iHTQ+A2otGZeQK9ZAQW3gDvpyezfD3fpT9fe6/WVW/4C&#10;AAD//wMAUEsDBBQABgAIAAAAIQBLsYQA2wAAAAcBAAAPAAAAZHJzL2Rvd25yZXYueG1sTI9LT8Mw&#10;EITvSPwHa5F6o3b6UhviVChSuXCij/s23iYRfoTYbcO/ZznBcTSjmW+K7eisuNEQu+A1ZFMFgnwd&#10;TOcbDcfD7nkNIib0Bm3wpOGbImzLx4cCcxPu/oNu+9QILvExRw1tSn0uZaxbchinoSfP3iUMDhPL&#10;oZFmwDuXOytnSq2kw87zQos9VS3Vn/ur0xA2b9XX6Oa7S5VOGfb2eHpXSuvJ0/j6AiLRmP7C8IvP&#10;6FAy0zlcvYnCapirBSc1rPgR28tsyU/OGtabBciykP/5yx8AAAD//wMAUEsBAi0AFAAGAAgAAAAh&#10;ALaDOJL+AAAA4QEAABMAAAAAAAAAAAAAAAAAAAAAAFtDb250ZW50X1R5cGVzXS54bWxQSwECLQAU&#10;AAYACAAAACEAOP0h/9YAAACUAQAACwAAAAAAAAAAAAAAAAAvAQAAX3JlbHMvLnJlbHNQSwECLQAU&#10;AAYACAAAACEAZvKPJZICAAAtBQAADgAAAAAAAAAAAAAAAAAuAgAAZHJzL2Uyb0RvYy54bWxQSwEC&#10;LQAUAAYACAAAACEAS7GEANsAAAAHAQAADwAAAAAAAAAAAAAAAADsBAAAZHJzL2Rvd25yZXYueG1s&#10;UEsFBgAAAAAEAAQA8wAAAPQFAAAAAA==&#10;" stroked="f">
              <v:fill opacity="0"/>
              <v:textbox style="mso-fit-shape-to-text:t">
                <w:txbxContent>
                  <w:p w14:paraId="5A6AD4D0" w14:textId="77777777" w:rsidR="00180323" w:rsidRPr="000520D5" w:rsidRDefault="00180323" w:rsidP="00180323">
                    <w:pPr>
                      <w:rPr>
                        <w:rFonts w:ascii="Arial" w:hAnsi="Arial" w:cs="Arial"/>
                        <w:color w:val="FFFFFF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0520D5">
                      <w:rPr>
                        <w:rFonts w:ascii="Arial" w:hAnsi="Arial" w:cs="Arial"/>
                        <w:color w:val="FFFFFF"/>
                        <w:sz w:val="20"/>
                        <w:szCs w:val="20"/>
                        <w:lang w:val="en-US"/>
                      </w:rPr>
                      <w:t>ecoBETA</w:t>
                    </w:r>
                    <w:proofErr w:type="gramEnd"/>
                    <w:r w:rsidRPr="000520D5">
                      <w:rPr>
                        <w:rFonts w:ascii="Arial" w:hAnsi="Arial" w:cs="Arial"/>
                        <w:color w:val="FFFFFF"/>
                        <w:sz w:val="20"/>
                        <w:szCs w:val="20"/>
                        <w:lang w:val="en-US"/>
                      </w:rPr>
                      <w:t xml:space="preserve"> A/S, </w:t>
                    </w:r>
                    <w:proofErr w:type="spellStart"/>
                    <w:r w:rsidRPr="000520D5">
                      <w:rPr>
                        <w:rFonts w:ascii="Arial" w:hAnsi="Arial" w:cs="Arial"/>
                        <w:color w:val="FFFFFF"/>
                        <w:sz w:val="20"/>
                        <w:szCs w:val="20"/>
                        <w:lang w:val="en-US"/>
                      </w:rPr>
                      <w:t>Staunvej</w:t>
                    </w:r>
                    <w:proofErr w:type="spellEnd"/>
                    <w:r w:rsidRPr="000520D5">
                      <w:rPr>
                        <w:rFonts w:ascii="Arial" w:hAnsi="Arial" w:cs="Arial"/>
                        <w:color w:val="FFFFFF"/>
                        <w:sz w:val="20"/>
                        <w:szCs w:val="20"/>
                        <w:lang w:val="en-US"/>
                      </w:rPr>
                      <w:t xml:space="preserve"> 29, DK-9240 </w:t>
                    </w:r>
                    <w:proofErr w:type="spellStart"/>
                    <w:r w:rsidRPr="000520D5">
                      <w:rPr>
                        <w:rFonts w:ascii="Arial" w:hAnsi="Arial" w:cs="Arial"/>
                        <w:color w:val="FFFFFF"/>
                        <w:sz w:val="20"/>
                        <w:szCs w:val="20"/>
                        <w:lang w:val="en-US"/>
                      </w:rPr>
                      <w:t>Nibe</w:t>
                    </w:r>
                    <w:proofErr w:type="spellEnd"/>
                  </w:p>
                  <w:p w14:paraId="4F731CCF" w14:textId="77777777" w:rsidR="00180323" w:rsidRPr="000520D5" w:rsidRDefault="00180323" w:rsidP="00180323">
                    <w:pP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 w:rsidRPr="000520D5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T: 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+45 </w:t>
                    </w:r>
                    <w:r w:rsidRPr="000520D5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98 35 57 00      </w:t>
                    </w:r>
                    <w:r w:rsidRPr="000520D5">
                      <w:rPr>
                        <w:rFonts w:ascii="Arial" w:hAnsi="Arial" w:cs="Arial"/>
                        <w:color w:val="FFFFFF"/>
                        <w:sz w:val="20"/>
                        <w:szCs w:val="20"/>
                        <w:lang w:val="en-US"/>
                      </w:rPr>
                      <w:t xml:space="preserve">E: </w:t>
                    </w:r>
                    <w:hyperlink r:id="rId2" w:history="1">
                      <w:r w:rsidRPr="000520D5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ecobeta@ecobeta.dk</w:t>
                      </w:r>
                    </w:hyperlink>
                  </w:p>
                  <w:p w14:paraId="0E250499" w14:textId="77777777" w:rsidR="00180323" w:rsidRPr="000520D5" w:rsidRDefault="00180323" w:rsidP="00180323">
                    <w:pP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 w:rsidRPr="000520D5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www.ecobeta.dk</w:t>
                    </w:r>
                  </w:p>
                </w:txbxContent>
              </v:textbox>
            </v:shape>
          </w:pict>
        </mc:Fallback>
      </mc:AlternateContent>
    </w:r>
    <w:r w:rsidRPr="00503EEB">
      <w:rPr>
        <w:noProof/>
      </w:rPr>
      <w:drawing>
        <wp:inline distT="0" distB="0" distL="0" distR="0" wp14:anchorId="01A2C5F2" wp14:editId="5C908C23">
          <wp:extent cx="6143625" cy="584047"/>
          <wp:effectExtent l="0" t="0" r="0" b="6985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386" cy="59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1515D" w14:textId="77777777" w:rsidR="00180323" w:rsidRPr="00357911" w:rsidRDefault="00180323" w:rsidP="00180323">
    <w:pPr>
      <w:pStyle w:val="Sidefo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6689A" w14:textId="77777777" w:rsidR="00140230" w:rsidRDefault="00140230" w:rsidP="00404C93">
      <w:r>
        <w:separator/>
      </w:r>
    </w:p>
  </w:footnote>
  <w:footnote w:type="continuationSeparator" w:id="0">
    <w:p w14:paraId="7FA2AEA8" w14:textId="77777777" w:rsidR="00140230" w:rsidRDefault="00140230" w:rsidP="0040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B4623" w14:textId="77777777" w:rsidR="00180323" w:rsidRDefault="00180323" w:rsidP="00180323">
    <w:pPr>
      <w:tabs>
        <w:tab w:val="left" w:pos="315"/>
      </w:tabs>
      <w:spacing w:before="120" w:after="120"/>
      <w:rPr>
        <w:rFonts w:ascii="Trebuchet MS" w:hAnsi="Trebuchet MS" w:cs="Arial"/>
        <w:b/>
        <w:sz w:val="28"/>
        <w:szCs w:val="28"/>
        <w:lang w:val="en-GB"/>
      </w:rPr>
    </w:pPr>
  </w:p>
  <w:p w14:paraId="276E7F10" w14:textId="77777777" w:rsidR="00180323" w:rsidRDefault="00180323" w:rsidP="00180323">
    <w:pPr>
      <w:tabs>
        <w:tab w:val="left" w:pos="315"/>
      </w:tabs>
      <w:rPr>
        <w:rFonts w:ascii="Trebuchet MS" w:hAnsi="Trebuchet MS" w:cs="Arial"/>
        <w:b/>
        <w:sz w:val="28"/>
        <w:szCs w:val="28"/>
        <w:lang w:val="en-GB"/>
      </w:rPr>
    </w:pPr>
    <w:r>
      <w:rPr>
        <w:rFonts w:ascii="Trebuchet MS" w:hAnsi="Trebuchet MS" w:cs="Arial"/>
        <w:b/>
        <w:sz w:val="28"/>
        <w:szCs w:val="28"/>
        <w:lang w:val="en-GB"/>
      </w:rPr>
      <w:t>FACT SHEET</w:t>
    </w:r>
  </w:p>
  <w:p w14:paraId="38F0F84D" w14:textId="7031E36A" w:rsidR="00404C93" w:rsidRDefault="00180323" w:rsidP="00180323">
    <w:pPr>
      <w:tabs>
        <w:tab w:val="left" w:pos="315"/>
      </w:tabs>
      <w:rPr>
        <w:rFonts w:ascii="Trebuchet MS" w:hAnsi="Trebuchet MS" w:cs="Arial"/>
        <w:b/>
        <w:sz w:val="28"/>
        <w:szCs w:val="28"/>
        <w:lang w:val="en-GB"/>
      </w:rPr>
    </w:pPr>
    <w:proofErr w:type="gramStart"/>
    <w:r w:rsidRPr="004549D1">
      <w:rPr>
        <w:rFonts w:ascii="Trebuchet MS" w:hAnsi="Trebuchet MS" w:cs="Arial"/>
        <w:b/>
        <w:sz w:val="28"/>
        <w:szCs w:val="28"/>
        <w:lang w:val="en-GB"/>
      </w:rPr>
      <w:t>ecoBETA</w:t>
    </w:r>
    <w:proofErr w:type="gramEnd"/>
    <w:r w:rsidRPr="004549D1">
      <w:rPr>
        <w:rFonts w:ascii="Trebuchet MS" w:hAnsi="Trebuchet MS" w:cs="Arial"/>
        <w:b/>
        <w:sz w:val="28"/>
        <w:szCs w:val="28"/>
        <w:vertAlign w:val="superscript"/>
        <w:lang w:val="en-GB"/>
      </w:rPr>
      <w:sym w:font="Symbol" w:char="F0E2"/>
    </w:r>
    <w:r w:rsidRPr="004549D1">
      <w:rPr>
        <w:rFonts w:ascii="Trebuchet MS" w:hAnsi="Trebuchet MS" w:cs="Arial"/>
        <w:b/>
        <w:sz w:val="28"/>
        <w:szCs w:val="28"/>
        <w:lang w:val="en-GB"/>
      </w:rPr>
      <w:t xml:space="preserve"> </w:t>
    </w:r>
    <w:r w:rsidR="00C75B64">
      <w:rPr>
        <w:rFonts w:ascii="Trebuchet MS" w:hAnsi="Trebuchet MS" w:cs="Arial"/>
        <w:b/>
        <w:sz w:val="28"/>
        <w:szCs w:val="28"/>
        <w:lang w:val="en-GB"/>
      </w:rPr>
      <w:t xml:space="preserve">USP dual-flush retrofit </w:t>
    </w:r>
  </w:p>
  <w:p w14:paraId="0135520A" w14:textId="77777777" w:rsidR="00180323" w:rsidRPr="00180323" w:rsidRDefault="00180323" w:rsidP="00180323">
    <w:pPr>
      <w:tabs>
        <w:tab w:val="left" w:pos="315"/>
      </w:tabs>
      <w:spacing w:before="120" w:after="120"/>
      <w:rPr>
        <w:rFonts w:ascii="Trebuchet MS" w:hAnsi="Trebuchet MS" w:cs="Arial"/>
        <w:b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85"/>
        </w:tabs>
        <w:ind w:left="16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45"/>
        </w:tabs>
        <w:ind w:left="204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65"/>
        </w:tabs>
        <w:ind w:left="27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25"/>
        </w:tabs>
        <w:ind w:left="312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45"/>
        </w:tabs>
        <w:ind w:left="38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05"/>
        </w:tabs>
        <w:ind w:left="4205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8" w15:restartNumberingAfterBreak="0">
    <w:nsid w:val="002B1438"/>
    <w:multiLevelType w:val="hybridMultilevel"/>
    <w:tmpl w:val="CB90D1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95589"/>
    <w:multiLevelType w:val="hybridMultilevel"/>
    <w:tmpl w:val="3FCE1C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25B43"/>
    <w:multiLevelType w:val="hybridMultilevel"/>
    <w:tmpl w:val="B7A6D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F7ECE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48855590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5B801842"/>
    <w:multiLevelType w:val="hybridMultilevel"/>
    <w:tmpl w:val="87762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21A7E"/>
    <w:multiLevelType w:val="hybridMultilevel"/>
    <w:tmpl w:val="F362C1D8"/>
    <w:name w:val="WW8Num6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984357"/>
    <w:multiLevelType w:val="hybridMultilevel"/>
    <w:tmpl w:val="9AE01C18"/>
    <w:lvl w:ilvl="0" w:tplc="3CEA4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99"/>
    <w:rsid w:val="00026AC9"/>
    <w:rsid w:val="00131600"/>
    <w:rsid w:val="00140230"/>
    <w:rsid w:val="00161F10"/>
    <w:rsid w:val="001672E4"/>
    <w:rsid w:val="00180323"/>
    <w:rsid w:val="00271A36"/>
    <w:rsid w:val="00285C27"/>
    <w:rsid w:val="002E7828"/>
    <w:rsid w:val="003650D6"/>
    <w:rsid w:val="00387EF3"/>
    <w:rsid w:val="003F4249"/>
    <w:rsid w:val="00404C93"/>
    <w:rsid w:val="00410776"/>
    <w:rsid w:val="004228F5"/>
    <w:rsid w:val="004332AD"/>
    <w:rsid w:val="004376EE"/>
    <w:rsid w:val="0044667F"/>
    <w:rsid w:val="004549D1"/>
    <w:rsid w:val="00485662"/>
    <w:rsid w:val="004A0A4D"/>
    <w:rsid w:val="004C064B"/>
    <w:rsid w:val="004D7A66"/>
    <w:rsid w:val="00502626"/>
    <w:rsid w:val="0053288E"/>
    <w:rsid w:val="005429E6"/>
    <w:rsid w:val="00552CFB"/>
    <w:rsid w:val="00555CBA"/>
    <w:rsid w:val="00564E7C"/>
    <w:rsid w:val="00577EAF"/>
    <w:rsid w:val="005849A5"/>
    <w:rsid w:val="00596BBC"/>
    <w:rsid w:val="005A2E84"/>
    <w:rsid w:val="005B55B7"/>
    <w:rsid w:val="00643C67"/>
    <w:rsid w:val="006506C0"/>
    <w:rsid w:val="006A0960"/>
    <w:rsid w:val="006F4392"/>
    <w:rsid w:val="00716B94"/>
    <w:rsid w:val="00730236"/>
    <w:rsid w:val="007D4384"/>
    <w:rsid w:val="00801B1D"/>
    <w:rsid w:val="00803DA4"/>
    <w:rsid w:val="00852748"/>
    <w:rsid w:val="00913951"/>
    <w:rsid w:val="009368B2"/>
    <w:rsid w:val="00A76290"/>
    <w:rsid w:val="00AB4FAB"/>
    <w:rsid w:val="00AF666F"/>
    <w:rsid w:val="00B06262"/>
    <w:rsid w:val="00B47099"/>
    <w:rsid w:val="00BA2008"/>
    <w:rsid w:val="00BE4EE1"/>
    <w:rsid w:val="00C134A4"/>
    <w:rsid w:val="00C75B64"/>
    <w:rsid w:val="00C967B6"/>
    <w:rsid w:val="00CC03FB"/>
    <w:rsid w:val="00CF68CD"/>
    <w:rsid w:val="00D45FB8"/>
    <w:rsid w:val="00D83706"/>
    <w:rsid w:val="00E24683"/>
    <w:rsid w:val="00E42B92"/>
    <w:rsid w:val="00E86A57"/>
    <w:rsid w:val="00E9621C"/>
    <w:rsid w:val="00EC6511"/>
    <w:rsid w:val="00FC7B1C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56816C"/>
  <w15:docId w15:val="{D7164CFB-174A-4ED3-B2E0-F790F409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4C93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4C93"/>
  </w:style>
  <w:style w:type="paragraph" w:styleId="Sidefod">
    <w:name w:val="footer"/>
    <w:basedOn w:val="Normal"/>
    <w:link w:val="SidefodTegn"/>
    <w:uiPriority w:val="99"/>
    <w:unhideWhenUsed/>
    <w:rsid w:val="00404C93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4C93"/>
  </w:style>
  <w:style w:type="paragraph" w:customStyle="1" w:styleId="ColumnHeadings">
    <w:name w:val="Column Headings"/>
    <w:basedOn w:val="Normal"/>
    <w:rsid w:val="00404C93"/>
    <w:pPr>
      <w:spacing w:line="264" w:lineRule="auto"/>
      <w:jc w:val="center"/>
    </w:pPr>
    <w:rPr>
      <w:rFonts w:ascii="Tahoma" w:hAnsi="Tahoma"/>
      <w:b/>
      <w:spacing w:val="4"/>
      <w:sz w:val="16"/>
      <w:szCs w:val="18"/>
      <w:lang w:val="en-US"/>
    </w:rPr>
  </w:style>
  <w:style w:type="character" w:styleId="Hyperlink">
    <w:name w:val="Hyperlink"/>
    <w:basedOn w:val="Standardskrifttypeiafsnit"/>
    <w:rsid w:val="00FF4000"/>
    <w:rPr>
      <w:color w:val="0000FF"/>
      <w:u w:val="single"/>
    </w:rPr>
  </w:style>
  <w:style w:type="paragraph" w:styleId="Listeafsnit">
    <w:name w:val="List Paragraph"/>
    <w:basedOn w:val="Normal"/>
    <w:qFormat/>
    <w:rsid w:val="00FF400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7099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7099"/>
    <w:rPr>
      <w:rFonts w:ascii="Lucida Grande" w:eastAsia="Lucida Sans Unicode" w:hAnsi="Lucida Grande" w:cs="font234"/>
      <w:kern w:val="1"/>
      <w:sz w:val="18"/>
      <w:szCs w:val="18"/>
      <w:lang w:eastAsia="ar-SA"/>
    </w:rPr>
  </w:style>
  <w:style w:type="table" w:styleId="Tabel-Gitter">
    <w:name w:val="Table Grid"/>
    <w:basedOn w:val="Tabel-Normal"/>
    <w:rsid w:val="00B4709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B47099"/>
    <w:pPr>
      <w:tabs>
        <w:tab w:val="left" w:pos="3119"/>
      </w:tabs>
      <w:suppressAutoHyphens/>
      <w:spacing w:after="120" w:line="100" w:lineRule="atLeast"/>
      <w:ind w:left="567"/>
    </w:pPr>
    <w:rPr>
      <w:rFonts w:cs="Calibri"/>
      <w:szCs w:val="20"/>
      <w:lang w:eastAsia="ar-SA"/>
    </w:rPr>
  </w:style>
  <w:style w:type="character" w:customStyle="1" w:styleId="BrdtekstTegn">
    <w:name w:val="Brødtekst Tegn"/>
    <w:basedOn w:val="Standardskrifttypeiafsnit"/>
    <w:link w:val="Brdtekst"/>
    <w:rsid w:val="00B47099"/>
    <w:rPr>
      <w:rFonts w:ascii="Times New Roman" w:eastAsia="Times New Roman" w:hAnsi="Times New Roman" w:cs="Calibri"/>
      <w:sz w:val="24"/>
      <w:szCs w:val="20"/>
      <w:lang w:val="da-DK" w:eastAsia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45F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45FB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5FB8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5F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5FB8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beta.com/movi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ecobeta@ecobeta.dk" TargetMode="External"/><Relationship Id="rId1" Type="http://schemas.openxmlformats.org/officeDocument/2006/relationships/hyperlink" Target="mailto:ecobeta@ecobeta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Ng</dc:creator>
  <cp:lastModifiedBy>ecobeta2</cp:lastModifiedBy>
  <cp:revision>2</cp:revision>
  <cp:lastPrinted>2015-10-05T10:27:00Z</cp:lastPrinted>
  <dcterms:created xsi:type="dcterms:W3CDTF">2016-01-07T11:53:00Z</dcterms:created>
  <dcterms:modified xsi:type="dcterms:W3CDTF">2016-01-07T11:53:00Z</dcterms:modified>
</cp:coreProperties>
</file>